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59F" w:rsidRDefault="00456EFF">
      <w:pPr>
        <w:tabs>
          <w:tab w:val="center" w:pos="4536"/>
          <w:tab w:val="right" w:pos="9637"/>
        </w:tabs>
        <w:spacing w:after="0" w:line="259" w:lineRule="auto"/>
        <w:rPr>
          <w:rFonts w:ascii="Arial" w:hAnsi="Arial" w:cs="Arial"/>
          <w:b/>
          <w:bCs/>
          <w:sz w:val="22"/>
          <w:szCs w:val="22"/>
          <w:lang w:val="en-US" w:eastAsia="zh-CN"/>
        </w:rPr>
      </w:pPr>
      <w:r>
        <w:rPr>
          <w:rFonts w:ascii="Arial" w:hAnsi="Arial" w:cs="Arial"/>
          <w:b/>
          <w:bCs/>
          <w:sz w:val="22"/>
          <w:szCs w:val="22"/>
        </w:rPr>
        <w:t>3GPP TSG RAN WG1 Ad-Hoc Meeting 1901</w:t>
      </w:r>
      <w:r>
        <w:rPr>
          <w:rFonts w:ascii="Arial" w:hAnsi="Arial" w:cs="Arial"/>
          <w:b/>
          <w:bCs/>
          <w:sz w:val="22"/>
          <w:szCs w:val="22"/>
        </w:rPr>
        <w:tab/>
      </w:r>
      <w:r>
        <w:rPr>
          <w:rFonts w:ascii="Arial" w:hAnsi="Arial" w:cs="Arial"/>
          <w:b/>
          <w:bCs/>
          <w:sz w:val="22"/>
          <w:szCs w:val="22"/>
        </w:rPr>
        <w:tab/>
        <w:t>R1-1900779</w:t>
      </w:r>
    </w:p>
    <w:p w:rsidR="00BE459F" w:rsidRDefault="00456EFF">
      <w:pPr>
        <w:tabs>
          <w:tab w:val="center" w:pos="4536"/>
          <w:tab w:val="right" w:pos="9072"/>
        </w:tabs>
        <w:rPr>
          <w:rFonts w:ascii="Arial" w:eastAsia="MS Mincho" w:hAnsi="Arial" w:cs="Arial"/>
          <w:b/>
          <w:bCs/>
          <w:sz w:val="22"/>
          <w:szCs w:val="22"/>
          <w:lang w:eastAsia="ja-JP"/>
        </w:rPr>
      </w:pPr>
      <w:r>
        <w:rPr>
          <w:rFonts w:ascii="Arial" w:eastAsia="MS Mincho" w:hAnsi="Arial" w:cs="Arial"/>
          <w:b/>
          <w:bCs/>
          <w:sz w:val="22"/>
          <w:szCs w:val="22"/>
          <w:lang w:eastAsia="ja-JP"/>
        </w:rPr>
        <w:t>Taipei, 21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xml:space="preserve"> – 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January, 2019</w:t>
      </w:r>
    </w:p>
    <w:p w:rsidR="00BE459F" w:rsidRDefault="00456EFF">
      <w:pPr>
        <w:tabs>
          <w:tab w:val="center" w:pos="4536"/>
          <w:tab w:val="right" w:pos="8280"/>
          <w:tab w:val="right" w:pos="9639"/>
        </w:tabs>
        <w:spacing w:before="240" w:after="160" w:line="259" w:lineRule="auto"/>
        <w:rPr>
          <w:rFonts w:ascii="Arial" w:hAnsi="Arial" w:cs="Arial"/>
          <w:b/>
          <w:bCs/>
          <w:sz w:val="22"/>
          <w:szCs w:val="22"/>
          <w:lang w:val="en-US" w:eastAsia="zh-CN"/>
        </w:rPr>
      </w:pPr>
      <w:r>
        <w:rPr>
          <w:rFonts w:ascii="Arial" w:hAnsi="Arial" w:cs="Arial"/>
          <w:b/>
          <w:bCs/>
          <w:sz w:val="22"/>
          <w:szCs w:val="22"/>
          <w:lang w:val="en-US"/>
        </w:rPr>
        <w:t xml:space="preserve">Title:              </w:t>
      </w:r>
      <w:r>
        <w:rPr>
          <w:rFonts w:ascii="Arial" w:hAnsi="Arial" w:cs="Arial" w:hint="eastAsia"/>
          <w:b/>
          <w:bCs/>
          <w:sz w:val="22"/>
          <w:szCs w:val="22"/>
          <w:lang w:val="en-US"/>
        </w:rPr>
        <w:t>Discussion on QoS management</w:t>
      </w:r>
    </w:p>
    <w:p w:rsidR="00BE459F" w:rsidRDefault="00456EFF">
      <w:pPr>
        <w:tabs>
          <w:tab w:val="center" w:pos="4536"/>
          <w:tab w:val="right" w:pos="8280"/>
          <w:tab w:val="right" w:pos="9639"/>
        </w:tabs>
        <w:snapToGrid w:val="0"/>
        <w:spacing w:after="160" w:line="259" w:lineRule="auto"/>
        <w:rPr>
          <w:rFonts w:ascii="Arial" w:hAnsi="Arial" w:cs="Arial"/>
          <w:b/>
          <w:bCs/>
          <w:sz w:val="22"/>
          <w:szCs w:val="22"/>
          <w:lang w:val="en-US"/>
        </w:rPr>
      </w:pPr>
      <w:r>
        <w:rPr>
          <w:rFonts w:ascii="Arial" w:hAnsi="Arial" w:cs="Arial"/>
          <w:b/>
          <w:bCs/>
          <w:sz w:val="22"/>
          <w:szCs w:val="22"/>
          <w:lang w:val="en-US"/>
        </w:rPr>
        <w:t>Source:           ZTE, Sanechips</w:t>
      </w:r>
    </w:p>
    <w:p w:rsidR="00BE459F" w:rsidRDefault="00456EFF">
      <w:pPr>
        <w:tabs>
          <w:tab w:val="center" w:pos="4536"/>
          <w:tab w:val="right" w:pos="8280"/>
          <w:tab w:val="right" w:pos="9639"/>
        </w:tabs>
        <w:snapToGrid w:val="0"/>
        <w:spacing w:after="160" w:line="259" w:lineRule="auto"/>
        <w:rPr>
          <w:rFonts w:ascii="Arial" w:hAnsi="Arial" w:cs="Arial"/>
          <w:b/>
          <w:bCs/>
          <w:sz w:val="22"/>
          <w:szCs w:val="22"/>
          <w:lang w:val="en-US" w:eastAsia="ja-JP"/>
        </w:rPr>
      </w:pPr>
      <w:r>
        <w:rPr>
          <w:rFonts w:ascii="Arial" w:hAnsi="Arial" w:cs="Arial"/>
          <w:b/>
          <w:bCs/>
          <w:sz w:val="22"/>
          <w:szCs w:val="22"/>
          <w:lang w:val="en-US"/>
        </w:rPr>
        <w:t xml:space="preserve">Agenda item:      </w:t>
      </w:r>
      <w:r>
        <w:rPr>
          <w:rFonts w:ascii="Arial" w:hAnsi="Arial" w:cs="Arial" w:hint="eastAsia"/>
          <w:b/>
          <w:bCs/>
          <w:sz w:val="22"/>
          <w:szCs w:val="22"/>
          <w:lang w:val="en-US"/>
        </w:rPr>
        <w:t>7.2.4.4</w:t>
      </w:r>
    </w:p>
    <w:p w:rsidR="00BE459F" w:rsidRDefault="00456EFF">
      <w:pPr>
        <w:tabs>
          <w:tab w:val="center" w:pos="4536"/>
          <w:tab w:val="right" w:pos="8280"/>
          <w:tab w:val="right" w:pos="9639"/>
        </w:tabs>
        <w:snapToGrid w:val="0"/>
        <w:spacing w:after="160" w:line="259" w:lineRule="auto"/>
        <w:rPr>
          <w:rFonts w:ascii="Arial" w:hAnsi="Arial" w:cs="Arial"/>
          <w:b/>
          <w:bCs/>
          <w:sz w:val="22"/>
          <w:szCs w:val="22"/>
          <w:lang w:val="en-US"/>
        </w:rPr>
      </w:pPr>
      <w:r>
        <w:rPr>
          <w:rFonts w:ascii="Arial" w:hAnsi="Arial" w:cs="Arial"/>
          <w:b/>
          <w:bCs/>
          <w:sz w:val="22"/>
          <w:szCs w:val="22"/>
          <w:lang w:val="en-US"/>
        </w:rPr>
        <w:t>Document for:     Discussion and Decision</w:t>
      </w:r>
    </w:p>
    <w:p w:rsidR="00BE459F" w:rsidRDefault="00456EFF" w:rsidP="00804F4D">
      <w:pPr>
        <w:pStyle w:val="Heading1"/>
        <w:tabs>
          <w:tab w:val="left" w:pos="432"/>
        </w:tabs>
        <w:snapToGrid w:val="0"/>
        <w:spacing w:before="0" w:afterLines="50" w:line="240" w:lineRule="auto"/>
        <w:ind w:left="0" w:firstLine="0"/>
        <w:rPr>
          <w:sz w:val="32"/>
          <w:szCs w:val="32"/>
          <w:lang w:val="en-US" w:eastAsia="zh-CN"/>
        </w:rPr>
      </w:pPr>
      <w:r>
        <w:rPr>
          <w:rFonts w:hint="eastAsia"/>
          <w:sz w:val="32"/>
          <w:szCs w:val="32"/>
          <w:lang w:val="en-US" w:eastAsia="zh-CN"/>
        </w:rPr>
        <w:t>Introduction</w:t>
      </w:r>
    </w:p>
    <w:p w:rsidR="00BE459F" w:rsidRDefault="00456EFF" w:rsidP="00804F4D">
      <w:pPr>
        <w:overflowPunct/>
        <w:autoSpaceDE/>
        <w:autoSpaceDN/>
        <w:adjustRightInd/>
        <w:snapToGrid w:val="0"/>
        <w:spacing w:afterLines="50"/>
        <w:textAlignment w:val="auto"/>
        <w:rPr>
          <w:lang w:val="en-US" w:eastAsia="zh-CN"/>
        </w:rPr>
      </w:pPr>
      <w:r>
        <w:rPr>
          <w:rFonts w:hint="eastAsia"/>
          <w:lang w:val="en-US" w:eastAsia="zh-CN"/>
        </w:rPr>
        <w:t xml:space="preserve">At </w:t>
      </w:r>
      <w:r>
        <w:rPr>
          <w:lang w:val="en-US" w:eastAsia="zh-CN"/>
        </w:rPr>
        <w:t xml:space="preserve">the </w:t>
      </w:r>
      <w:r>
        <w:rPr>
          <w:rFonts w:hint="eastAsia"/>
          <w:lang w:val="en-US" w:eastAsia="zh-CN"/>
        </w:rPr>
        <w:t xml:space="preserve">RAN #80 meeting, a new </w:t>
      </w:r>
      <w:r>
        <w:t>SID</w:t>
      </w:r>
      <w:r>
        <w:rPr>
          <w:lang w:val="en-US" w:eastAsia="zh-CN"/>
        </w:rPr>
        <w:t xml:space="preserve">for NR V2X </w:t>
      </w:r>
      <w:r>
        <w:rPr>
          <w:rFonts w:hint="eastAsia"/>
          <w:lang w:val="en-US" w:eastAsia="zh-CN"/>
        </w:rPr>
        <w:t xml:space="preserve">was approved, </w:t>
      </w:r>
      <w:r>
        <w:rPr>
          <w:lang w:val="en-US" w:eastAsia="zh-CN"/>
        </w:rPr>
        <w:t xml:space="preserve">with </w:t>
      </w:r>
      <w:r>
        <w:rPr>
          <w:rFonts w:hint="eastAsia"/>
          <w:lang w:val="en-US" w:eastAsia="zh-CN"/>
        </w:rPr>
        <w:t>the following objective listed</w:t>
      </w:r>
      <w:r w:rsidR="00804F4D">
        <w:rPr>
          <w:lang w:val="en-US" w:eastAsia="zh-CN"/>
        </w:rPr>
        <w:t xml:space="preserve"> </w:t>
      </w:r>
      <w:r>
        <w:rPr>
          <w:rFonts w:hint="eastAsia"/>
          <w:lang w:val="en-US" w:eastAsia="zh-CN"/>
        </w:rPr>
        <w:t xml:space="preserve">[1]: </w:t>
      </w:r>
    </w:p>
    <w:p w:rsidR="00BE459F" w:rsidRDefault="00456EFF">
      <w:pPr>
        <w:rPr>
          <w:b/>
          <w:bCs/>
          <w:i/>
          <w:iCs/>
          <w:lang w:val="en-US" w:eastAsia="ko-KR"/>
        </w:rPr>
      </w:pPr>
      <w:r>
        <w:rPr>
          <w:b/>
          <w:bCs/>
          <w:i/>
          <w:iCs/>
          <w:lang w:val="en-US" w:eastAsia="ko-KR"/>
        </w:rPr>
        <w:t>5: QoS management [RAN1, RAN2]:</w:t>
      </w:r>
    </w:p>
    <w:p w:rsidR="00BE459F" w:rsidRDefault="00456EFF" w:rsidP="00804F4D">
      <w:pPr>
        <w:pStyle w:val="Style1"/>
        <w:numPr>
          <w:ilvl w:val="0"/>
          <w:numId w:val="3"/>
        </w:numPr>
        <w:spacing w:beforeLines="50" w:after="180" w:line="240" w:lineRule="auto"/>
        <w:rPr>
          <w:rFonts w:ascii="Times New Roman" w:hAnsi="Times New Roman"/>
          <w:i/>
          <w:iCs/>
          <w:sz w:val="20"/>
          <w:szCs w:val="20"/>
          <w:lang w:val="en-US"/>
        </w:rPr>
      </w:pPr>
      <w:r>
        <w:rPr>
          <w:rFonts w:ascii="Times New Roman" w:hAnsi="Times New Roman"/>
          <w:i/>
          <w:iCs/>
          <w:sz w:val="20"/>
          <w:szCs w:val="20"/>
          <w:lang w:val="en-US" w:eastAsia="ko-KR"/>
        </w:rPr>
        <w:t xml:space="preserve">Study technical </w:t>
      </w:r>
      <w:r>
        <w:rPr>
          <w:rFonts w:ascii="Times New Roman" w:hAnsi="Times New Roman"/>
          <w:i/>
          <w:iCs/>
          <w:sz w:val="20"/>
          <w:szCs w:val="20"/>
          <w:lang w:eastAsia="ko-KR"/>
        </w:rPr>
        <w:t>solutions for QoS management of the radio interface (including both Uu and sidelink) used for V2X operations based on input from SA2</w:t>
      </w:r>
    </w:p>
    <w:p w:rsidR="00BE459F" w:rsidRDefault="00BE459F" w:rsidP="00804F4D">
      <w:pPr>
        <w:pStyle w:val="Style1"/>
        <w:spacing w:beforeLines="50" w:after="180" w:line="240" w:lineRule="auto"/>
        <w:ind w:left="0"/>
        <w:rPr>
          <w:rFonts w:ascii="Times New Roman" w:hAnsi="Times New Roman"/>
          <w:i/>
          <w:iCs/>
          <w:sz w:val="20"/>
          <w:szCs w:val="20"/>
          <w:lang w:val="en-US" w:eastAsia="zh-CN"/>
        </w:rPr>
      </w:pPr>
    </w:p>
    <w:p w:rsidR="00BE459F" w:rsidRDefault="00456EFF" w:rsidP="00804F4D">
      <w:pPr>
        <w:pStyle w:val="Style1"/>
        <w:spacing w:beforeLines="50" w:after="180" w:line="240" w:lineRule="auto"/>
        <w:ind w:left="0"/>
        <w:rPr>
          <w:rFonts w:ascii="Times New Roman" w:hAnsi="Times New Roman"/>
          <w:iCs/>
          <w:sz w:val="20"/>
          <w:szCs w:val="20"/>
          <w:lang w:val="en-US" w:eastAsia="zh-CN"/>
        </w:rPr>
      </w:pPr>
      <w:r>
        <w:rPr>
          <w:rFonts w:ascii="Times New Roman" w:hAnsi="Times New Roman" w:hint="eastAsia"/>
          <w:iCs/>
          <w:sz w:val="20"/>
          <w:szCs w:val="20"/>
          <w:lang w:val="en-US" w:eastAsia="zh-CN"/>
        </w:rPr>
        <w:t xml:space="preserve">At RAN1 #94bis meeting, an agreement of QoS management was </w:t>
      </w:r>
      <w:r>
        <w:rPr>
          <w:rFonts w:ascii="Times New Roman" w:hAnsi="Times New Roman"/>
          <w:iCs/>
          <w:sz w:val="20"/>
          <w:szCs w:val="20"/>
          <w:lang w:val="en-US" w:eastAsia="zh-CN"/>
        </w:rPr>
        <w:t>achieved [</w:t>
      </w:r>
      <w:r>
        <w:rPr>
          <w:rFonts w:ascii="Times New Roman" w:hAnsi="Times New Roman" w:hint="eastAsia"/>
          <w:iCs/>
          <w:sz w:val="20"/>
          <w:szCs w:val="20"/>
          <w:lang w:val="en-US" w:eastAsia="zh-CN"/>
        </w:rPr>
        <w:t>2]:</w:t>
      </w:r>
    </w:p>
    <w:p w:rsidR="00BE459F" w:rsidRDefault="00456EFF">
      <w:pPr>
        <w:rPr>
          <w:i/>
          <w:iCs/>
        </w:rPr>
      </w:pPr>
      <w:r>
        <w:rPr>
          <w:i/>
          <w:iCs/>
          <w:highlight w:val="green"/>
        </w:rPr>
        <w:t>Agreements</w:t>
      </w:r>
      <w:r>
        <w:rPr>
          <w:i/>
          <w:iCs/>
        </w:rPr>
        <w:t>:</w:t>
      </w:r>
    </w:p>
    <w:p w:rsidR="00BE459F" w:rsidRDefault="00456EFF">
      <w:pPr>
        <w:rPr>
          <w:bCs/>
          <w:i/>
          <w:iCs/>
          <w:lang w:val="en-US" w:eastAsia="zh-CN"/>
        </w:rPr>
      </w:pPr>
      <w:r>
        <w:rPr>
          <w:bCs/>
          <w:i/>
          <w:iCs/>
          <w:lang w:val="en-US" w:eastAsia="zh-CN"/>
        </w:rPr>
        <w:t xml:space="preserve">RAN1 studies further how to use </w:t>
      </w:r>
    </w:p>
    <w:p w:rsidR="00BE459F" w:rsidRDefault="00456EFF">
      <w:pPr>
        <w:numPr>
          <w:ilvl w:val="0"/>
          <w:numId w:val="4"/>
        </w:numPr>
        <w:rPr>
          <w:bCs/>
          <w:i/>
          <w:iCs/>
          <w:lang w:val="en-US" w:eastAsia="zh-CN"/>
        </w:rPr>
      </w:pPr>
      <w:r>
        <w:rPr>
          <w:bCs/>
          <w:i/>
          <w:iCs/>
          <w:lang w:val="en-US" w:eastAsia="zh-CN"/>
        </w:rPr>
        <w:t xml:space="preserve">priority, </w:t>
      </w:r>
    </w:p>
    <w:p w:rsidR="00BE459F" w:rsidRDefault="00456EFF">
      <w:pPr>
        <w:numPr>
          <w:ilvl w:val="0"/>
          <w:numId w:val="4"/>
        </w:numPr>
        <w:rPr>
          <w:bCs/>
          <w:i/>
          <w:iCs/>
          <w:lang w:val="en-US" w:eastAsia="zh-CN"/>
        </w:rPr>
      </w:pPr>
      <w:r>
        <w:rPr>
          <w:bCs/>
          <w:i/>
          <w:iCs/>
          <w:lang w:val="en-US" w:eastAsia="zh-CN"/>
        </w:rPr>
        <w:t>latency,</w:t>
      </w:r>
    </w:p>
    <w:p w:rsidR="00BE459F" w:rsidRDefault="00456EFF">
      <w:pPr>
        <w:numPr>
          <w:ilvl w:val="0"/>
          <w:numId w:val="4"/>
        </w:numPr>
        <w:rPr>
          <w:bCs/>
          <w:i/>
          <w:iCs/>
          <w:lang w:val="en-US" w:eastAsia="zh-CN"/>
        </w:rPr>
      </w:pPr>
      <w:r>
        <w:rPr>
          <w:bCs/>
          <w:i/>
          <w:iCs/>
          <w:lang w:val="en-US" w:eastAsia="zh-CN"/>
        </w:rPr>
        <w:t>reliability,</w:t>
      </w:r>
    </w:p>
    <w:p w:rsidR="00BE459F" w:rsidRDefault="00456EFF">
      <w:pPr>
        <w:numPr>
          <w:ilvl w:val="0"/>
          <w:numId w:val="4"/>
        </w:numPr>
        <w:rPr>
          <w:bCs/>
          <w:i/>
          <w:iCs/>
          <w:lang w:val="en-US" w:eastAsia="zh-CN"/>
        </w:rPr>
      </w:pPr>
      <w:r>
        <w:rPr>
          <w:bCs/>
          <w:i/>
          <w:iCs/>
          <w:lang w:val="en-US" w:eastAsia="zh-CN"/>
        </w:rPr>
        <w:t xml:space="preserve">minimum required communication range (as defined by higher layers) if agreed to use in the physical layer aspects of at least </w:t>
      </w:r>
    </w:p>
    <w:p w:rsidR="00BE459F" w:rsidRDefault="00456EFF">
      <w:pPr>
        <w:numPr>
          <w:ilvl w:val="0"/>
          <w:numId w:val="5"/>
        </w:numPr>
        <w:rPr>
          <w:bCs/>
          <w:i/>
          <w:iCs/>
          <w:lang w:val="en-US" w:eastAsia="zh-CN"/>
        </w:rPr>
      </w:pPr>
      <w:r>
        <w:rPr>
          <w:bCs/>
          <w:i/>
          <w:iCs/>
          <w:lang w:val="en-US" w:eastAsia="zh-CN"/>
        </w:rPr>
        <w:t xml:space="preserve">resource allocation and </w:t>
      </w:r>
    </w:p>
    <w:p w:rsidR="00BE459F" w:rsidRDefault="00456EFF">
      <w:pPr>
        <w:numPr>
          <w:ilvl w:val="0"/>
          <w:numId w:val="5"/>
        </w:numPr>
        <w:rPr>
          <w:bCs/>
          <w:i/>
          <w:iCs/>
          <w:lang w:val="en-US" w:eastAsia="zh-CN"/>
        </w:rPr>
      </w:pPr>
      <w:r>
        <w:rPr>
          <w:bCs/>
          <w:i/>
          <w:iCs/>
          <w:lang w:val="en-US" w:eastAsia="zh-CN"/>
        </w:rPr>
        <w:t xml:space="preserve">congestion control and </w:t>
      </w:r>
    </w:p>
    <w:p w:rsidR="00BE459F" w:rsidRDefault="00456EFF">
      <w:pPr>
        <w:numPr>
          <w:ilvl w:val="0"/>
          <w:numId w:val="5"/>
        </w:numPr>
        <w:rPr>
          <w:bCs/>
          <w:i/>
          <w:iCs/>
          <w:lang w:val="en-US" w:eastAsia="zh-CN"/>
        </w:rPr>
      </w:pPr>
      <w:r>
        <w:rPr>
          <w:bCs/>
          <w:i/>
          <w:iCs/>
          <w:lang w:val="en-US" w:eastAsia="zh-CN"/>
        </w:rPr>
        <w:t xml:space="preserve">resolution of in-device coexistence issues and </w:t>
      </w:r>
    </w:p>
    <w:p w:rsidR="00BE459F" w:rsidRDefault="00456EFF">
      <w:pPr>
        <w:numPr>
          <w:ilvl w:val="0"/>
          <w:numId w:val="5"/>
        </w:numPr>
        <w:rPr>
          <w:bCs/>
          <w:i/>
          <w:iCs/>
          <w:sz w:val="21"/>
          <w:lang w:val="en-US" w:eastAsia="zh-CN"/>
        </w:rPr>
      </w:pPr>
      <w:r>
        <w:rPr>
          <w:bCs/>
          <w:i/>
          <w:iCs/>
          <w:sz w:val="21"/>
          <w:lang w:val="en-US" w:eastAsia="zh-CN"/>
        </w:rPr>
        <w:t>power control</w:t>
      </w:r>
    </w:p>
    <w:p w:rsidR="00BE459F" w:rsidRDefault="00456EFF" w:rsidP="00804F4D">
      <w:pPr>
        <w:overflowPunct/>
        <w:autoSpaceDE/>
        <w:autoSpaceDN/>
        <w:adjustRightInd/>
        <w:snapToGrid w:val="0"/>
        <w:spacing w:afterLines="50"/>
        <w:textAlignment w:val="auto"/>
        <w:rPr>
          <w:lang w:val="en-US" w:eastAsia="zh-CN"/>
        </w:rPr>
      </w:pPr>
      <w:r>
        <w:rPr>
          <w:rFonts w:hint="eastAsia"/>
          <w:lang w:val="en-US" w:eastAsia="zh-CN"/>
        </w:rPr>
        <w:t xml:space="preserve">In this contribution, the QoS mechanisms for NR V2X both Uu and PC5 are analyzed. In addition, the mechanisms of congestion control for NR V2X are discussed. </w:t>
      </w:r>
    </w:p>
    <w:p w:rsidR="00BE459F" w:rsidRDefault="00456EFF" w:rsidP="00804F4D">
      <w:pPr>
        <w:pStyle w:val="Heading1"/>
        <w:tabs>
          <w:tab w:val="left" w:pos="432"/>
        </w:tabs>
        <w:snapToGrid w:val="0"/>
        <w:spacing w:before="0" w:afterLines="50" w:line="240" w:lineRule="auto"/>
        <w:ind w:left="0" w:firstLine="0"/>
        <w:rPr>
          <w:sz w:val="32"/>
          <w:szCs w:val="32"/>
          <w:lang w:val="en-US" w:eastAsia="zh-CN"/>
        </w:rPr>
      </w:pPr>
      <w:r>
        <w:rPr>
          <w:rFonts w:hint="eastAsia"/>
          <w:sz w:val="32"/>
          <w:szCs w:val="32"/>
          <w:lang w:val="en-US" w:eastAsia="zh-CN"/>
        </w:rPr>
        <w:t>Discussion</w:t>
      </w:r>
    </w:p>
    <w:p w:rsidR="00BE459F" w:rsidRDefault="00456EFF">
      <w:pPr>
        <w:pStyle w:val="Heading2"/>
        <w:keepNext/>
        <w:tabs>
          <w:tab w:val="left" w:pos="576"/>
        </w:tabs>
        <w:spacing w:before="240" w:after="60" w:line="240" w:lineRule="auto"/>
        <w:ind w:left="0" w:firstLine="0"/>
        <w:jc w:val="both"/>
        <w:rPr>
          <w:rFonts w:ascii="Arial" w:hAnsi="Arial" w:cs="Arial"/>
          <w:bCs/>
          <w:iCs/>
          <w:sz w:val="28"/>
          <w:szCs w:val="28"/>
          <w:lang w:val="en-US" w:eastAsia="zh-CN"/>
        </w:rPr>
      </w:pPr>
      <w:r>
        <w:rPr>
          <w:rFonts w:ascii="Arial" w:hAnsi="Arial" w:cs="Arial" w:hint="eastAsia"/>
          <w:bCs/>
          <w:iCs/>
          <w:sz w:val="28"/>
          <w:szCs w:val="28"/>
          <w:lang w:val="en-US" w:eastAsia="zh-CN"/>
        </w:rPr>
        <w:t>Requirements of QoS</w:t>
      </w:r>
    </w:p>
    <w:p w:rsidR="00BE459F" w:rsidRDefault="00456EFF">
      <w:pPr>
        <w:rPr>
          <w:lang w:eastAsia="zh-CN"/>
        </w:rPr>
      </w:pPr>
      <w:r>
        <w:rPr>
          <w:lang w:eastAsia="zh-CN"/>
        </w:rPr>
        <w:t xml:space="preserve">Notably, </w:t>
      </w:r>
      <w:r>
        <w:rPr>
          <w:b/>
          <w:lang w:eastAsia="zh-CN"/>
        </w:rPr>
        <w:t>Categories of Requirements</w:t>
      </w:r>
      <w:r>
        <w:rPr>
          <w:lang w:eastAsia="zh-CN"/>
        </w:rPr>
        <w:t xml:space="preserve"> (CoR) are defined to support eV2X scenarios. Five CoRs are defined: General Aspects, Vehicle Platooning, Advanced Driving, Extended Sensors and Remote Driving.</w:t>
      </w:r>
    </w:p>
    <w:p w:rsidR="00BE459F" w:rsidRDefault="00456EFF">
      <w:pPr>
        <w:rPr>
          <w:lang w:val="nl-NL" w:eastAsia="zh-CN"/>
        </w:rPr>
      </w:pPr>
      <w:r>
        <w:rPr>
          <w:lang w:eastAsia="zh-CN"/>
        </w:rPr>
        <w:t xml:space="preserve">Additionally, the concept of </w:t>
      </w:r>
      <w:r>
        <w:rPr>
          <w:b/>
          <w:lang w:eastAsia="zh-CN"/>
        </w:rPr>
        <w:t>Level of Automation</w:t>
      </w:r>
      <w:r>
        <w:rPr>
          <w:lang w:eastAsia="zh-CN"/>
        </w:rPr>
        <w:t xml:space="preserve"> (LoA) is defined, </w:t>
      </w:r>
      <w:r>
        <w:rPr>
          <w:lang w:val="nl-NL" w:eastAsia="zh-CN"/>
        </w:rPr>
        <w:t>which reflects the functional aspects of the technology and affects the system performance requirements. The defined LoAs are: No Automation (0), Driver Assistance (1), Partial Automation (2), Conditional Automation (3), High Automation (4), Full Automation (5).</w:t>
      </w:r>
    </w:p>
    <w:p w:rsidR="00BE459F" w:rsidRDefault="00456EFF">
      <w:r>
        <w:t xml:space="preserve">According to the </w:t>
      </w:r>
      <w:r>
        <w:rPr>
          <w:lang w:eastAsia="zh-CN"/>
        </w:rPr>
        <w:t>TS 22.186 [</w:t>
      </w:r>
      <w:r>
        <w:rPr>
          <w:rFonts w:hint="eastAsia"/>
          <w:lang w:val="en-US" w:eastAsia="zh-CN"/>
        </w:rPr>
        <w:t>3</w:t>
      </w:r>
      <w:r>
        <w:rPr>
          <w:lang w:eastAsia="zh-CN"/>
        </w:rPr>
        <w:t xml:space="preserve">], </w:t>
      </w:r>
      <w:r>
        <w:t>for each CoR and each LoA, performance requirements are specified in terms of:</w:t>
      </w:r>
    </w:p>
    <w:p w:rsidR="00BE459F" w:rsidRDefault="00456EFF">
      <w:pPr>
        <w:pStyle w:val="B1"/>
      </w:pPr>
      <w:r>
        <w:t>-</w:t>
      </w:r>
      <w:r>
        <w:tab/>
        <w:t>Payload (Bytes);</w:t>
      </w:r>
    </w:p>
    <w:p w:rsidR="00BE459F" w:rsidRDefault="00456EFF">
      <w:pPr>
        <w:pStyle w:val="B1"/>
      </w:pPr>
      <w:r>
        <w:lastRenderedPageBreak/>
        <w:t>-</w:t>
      </w:r>
      <w:r>
        <w:tab/>
        <w:t>Transmission rate (Message/Sec);</w:t>
      </w:r>
    </w:p>
    <w:p w:rsidR="00BE459F" w:rsidRDefault="00456EFF">
      <w:pPr>
        <w:pStyle w:val="B1"/>
      </w:pPr>
      <w:r>
        <w:t>-</w:t>
      </w:r>
      <w:r>
        <w:tab/>
        <w:t>Maximum end-to-end latency (ms);</w:t>
      </w:r>
    </w:p>
    <w:p w:rsidR="00BE459F" w:rsidRDefault="00456EFF">
      <w:pPr>
        <w:pStyle w:val="B1"/>
      </w:pPr>
      <w:r>
        <w:t>-</w:t>
      </w:r>
      <w:r>
        <w:tab/>
        <w:t>Reliability (%);</w:t>
      </w:r>
    </w:p>
    <w:p w:rsidR="00BE459F" w:rsidRDefault="00456EFF">
      <w:pPr>
        <w:pStyle w:val="B1"/>
      </w:pPr>
      <w:r>
        <w:t>-</w:t>
      </w:r>
      <w:r>
        <w:tab/>
        <w:t>Data rate (Mbps);</w:t>
      </w:r>
    </w:p>
    <w:p w:rsidR="00BE459F" w:rsidRDefault="00456EFF">
      <w:pPr>
        <w:pStyle w:val="B1"/>
      </w:pPr>
      <w:r>
        <w:t>-</w:t>
      </w:r>
      <w:r>
        <w:tab/>
        <w:t>Minimum required communication range (meters).</w:t>
      </w:r>
    </w:p>
    <w:p w:rsidR="00BE459F" w:rsidRDefault="00456EFF">
      <w:pPr>
        <w:pStyle w:val="Heading2"/>
        <w:keepNext/>
        <w:tabs>
          <w:tab w:val="left" w:pos="576"/>
        </w:tabs>
        <w:spacing w:before="240" w:after="60" w:line="240" w:lineRule="auto"/>
        <w:rPr>
          <w:rFonts w:ascii="Arial" w:hAnsi="Arial" w:cs="Arial"/>
          <w:bCs/>
          <w:iCs/>
          <w:sz w:val="28"/>
          <w:szCs w:val="28"/>
          <w:lang w:val="en-US" w:eastAsia="zh-CN"/>
        </w:rPr>
      </w:pPr>
      <w:r>
        <w:rPr>
          <w:rFonts w:ascii="Arial" w:hAnsi="Arial" w:cs="Arial" w:hint="eastAsia"/>
          <w:bCs/>
          <w:iCs/>
          <w:sz w:val="28"/>
          <w:szCs w:val="28"/>
          <w:lang w:val="en-US" w:eastAsia="zh-CN"/>
        </w:rPr>
        <w:t>QoS architecture for NR V2X</w:t>
      </w:r>
    </w:p>
    <w:p w:rsidR="00BE459F" w:rsidRDefault="00456EFF">
      <w:pPr>
        <w:pStyle w:val="Heading3"/>
        <w:rPr>
          <w:sz w:val="24"/>
          <w:szCs w:val="24"/>
          <w:lang w:val="en-US" w:eastAsia="zh-CN"/>
        </w:rPr>
      </w:pPr>
      <w:r>
        <w:rPr>
          <w:rFonts w:hint="eastAsia"/>
          <w:sz w:val="24"/>
          <w:szCs w:val="24"/>
          <w:lang w:val="en-US" w:eastAsia="ko-KR"/>
        </w:rPr>
        <w:t xml:space="preserve">QoS Support for eV2X communication over </w:t>
      </w:r>
      <w:r>
        <w:rPr>
          <w:rFonts w:hint="eastAsia"/>
          <w:sz w:val="24"/>
          <w:szCs w:val="24"/>
          <w:lang w:val="en-US" w:eastAsia="zh-CN"/>
        </w:rPr>
        <w:t>Uu</w:t>
      </w:r>
      <w:r>
        <w:rPr>
          <w:rFonts w:hint="eastAsia"/>
          <w:sz w:val="24"/>
          <w:szCs w:val="24"/>
          <w:lang w:val="en-US" w:eastAsia="ko-KR"/>
        </w:rPr>
        <w:t xml:space="preserve"> interface</w:t>
      </w:r>
    </w:p>
    <w:p w:rsidR="00BE459F" w:rsidRDefault="006C0C3A">
      <w:r>
        <w:rPr>
          <w:lang w:val="en-US"/>
        </w:rPr>
        <w:t>R</w:t>
      </w:r>
      <w:r>
        <w:t>eferring</w:t>
      </w:r>
      <w:r w:rsidR="00456EFF">
        <w:rPr>
          <w:rFonts w:hint="eastAsia"/>
          <w:lang w:val="en-US" w:eastAsia="zh-CN"/>
        </w:rPr>
        <w:t xml:space="preserve"> to the QoS characteristics associated with 5QI defined in 5G NR Uu, t</w:t>
      </w:r>
      <w:r w:rsidR="00456EFF">
        <w:t xml:space="preserve">he requirements </w:t>
      </w:r>
      <w:r w:rsidR="00456EFF">
        <w:rPr>
          <w:rFonts w:hint="eastAsia"/>
          <w:lang w:val="en-US" w:eastAsia="zh-CN"/>
        </w:rPr>
        <w:t xml:space="preserve">of eV2X </w:t>
      </w:r>
      <w:r w:rsidR="00456EFF">
        <w:t xml:space="preserve">are </w:t>
      </w:r>
      <w:r w:rsidR="00456EFF">
        <w:rPr>
          <w:rFonts w:hint="eastAsia"/>
          <w:lang w:val="en-US" w:eastAsia="zh-CN"/>
        </w:rPr>
        <w:t xml:space="preserve">also </w:t>
      </w:r>
      <w:r w:rsidR="00456EFF">
        <w:t>covered by the 5G QoS characteristics associated with 5QI</w:t>
      </w:r>
      <w:r w:rsidR="00456EFF">
        <w:rPr>
          <w:rFonts w:hint="eastAsia"/>
          <w:lang w:val="en-US" w:eastAsia="zh-CN"/>
        </w:rPr>
        <w:t>[4]</w:t>
      </w:r>
      <w:r w:rsidR="00456EFF">
        <w:t>.</w:t>
      </w:r>
    </w:p>
    <w:p w:rsidR="00BE459F" w:rsidRDefault="00456EFF">
      <w:pPr>
        <w:rPr>
          <w:lang w:val="en-US" w:eastAsia="zh-CN"/>
        </w:rPr>
      </w:pPr>
      <w:r>
        <w:t>Consequently, to</w:t>
      </w:r>
      <w:r>
        <w:rPr>
          <w:rFonts w:hint="eastAsia"/>
          <w:lang w:val="en-US" w:eastAsia="zh-CN"/>
        </w:rPr>
        <w:t xml:space="preserve"> support</w:t>
      </w:r>
      <w:r>
        <w:t xml:space="preserve"> V2X communication over Uu, no new QoS characteristics on top of those already defined in TS 23.501 [</w:t>
      </w:r>
      <w:r>
        <w:rPr>
          <w:rFonts w:hint="eastAsia"/>
          <w:lang w:val="en-US" w:eastAsia="zh-CN"/>
        </w:rPr>
        <w:t>4</w:t>
      </w:r>
      <w:r>
        <w:t>] are necessary.</w:t>
      </w:r>
      <w:r>
        <w:rPr>
          <w:rFonts w:hint="eastAsia"/>
          <w:lang w:val="en-US" w:eastAsia="zh-CN"/>
        </w:rPr>
        <w:t xml:space="preserve"> T</w:t>
      </w:r>
      <w:r>
        <w:t>o match all eV2X Services based on their QoS requirements</w:t>
      </w:r>
      <w:r>
        <w:rPr>
          <w:rFonts w:hint="eastAsia"/>
          <w:lang w:val="en-US" w:eastAsia="zh-CN"/>
        </w:rPr>
        <w:t xml:space="preserve">, some new </w:t>
      </w:r>
      <w:r>
        <w:t>5QI Values</w:t>
      </w:r>
      <w:r>
        <w:rPr>
          <w:rFonts w:hint="eastAsia"/>
          <w:lang w:val="en-US" w:eastAsia="zh-CN"/>
        </w:rPr>
        <w:t xml:space="preserve"> would be defined for eV2X.</w:t>
      </w:r>
    </w:p>
    <w:p w:rsidR="00BE459F" w:rsidRDefault="00456EFF" w:rsidP="00804F4D">
      <w:pPr>
        <w:pStyle w:val="Style2"/>
        <w:spacing w:afterLines="50" w:line="240" w:lineRule="auto"/>
        <w:ind w:leftChars="0" w:left="0"/>
        <w:jc w:val="both"/>
        <w:rPr>
          <w:b/>
          <w:bCs/>
          <w:sz w:val="21"/>
          <w:szCs w:val="22"/>
          <w:lang w:val="en-US" w:eastAsia="zh-CN"/>
        </w:rPr>
      </w:pPr>
      <w:r>
        <w:rPr>
          <w:rFonts w:hint="eastAsia"/>
          <w:b/>
          <w:bCs/>
          <w:sz w:val="21"/>
          <w:szCs w:val="22"/>
          <w:lang w:val="en-US" w:eastAsia="zh-CN"/>
        </w:rPr>
        <w:t>Observation 1: For eV2X Uu, the requirements of eV2X are also covered by the 5G QoS characteristics associated with 5QI, and some new 5QI Values would be defined by SA2.</w:t>
      </w:r>
    </w:p>
    <w:p w:rsidR="00BE459F" w:rsidRDefault="00456EFF">
      <w:pPr>
        <w:pStyle w:val="Heading3"/>
      </w:pPr>
      <w:r>
        <w:rPr>
          <w:lang w:eastAsia="ko-KR"/>
        </w:rPr>
        <w:t>QoS Support for eV2X communication over PC5 interface</w:t>
      </w:r>
    </w:p>
    <w:p w:rsidR="00BE459F" w:rsidRDefault="00456EFF">
      <w:pPr>
        <w:rPr>
          <w:lang w:val="en-US" w:eastAsia="zh-CN"/>
        </w:rPr>
      </w:pPr>
      <w:r>
        <w:rPr>
          <w:lang w:eastAsia="zh-CN"/>
        </w:rPr>
        <w:t>For unicast</w:t>
      </w:r>
      <w:r>
        <w:rPr>
          <w:rFonts w:hint="eastAsia"/>
          <w:lang w:val="en-US" w:eastAsia="zh-CN"/>
        </w:rPr>
        <w:t>,</w:t>
      </w:r>
      <w:r>
        <w:rPr>
          <w:lang w:eastAsia="zh-CN"/>
        </w:rPr>
        <w:t xml:space="preserve"> each of the unicast link</w:t>
      </w:r>
      <w:r w:rsidR="00804F4D">
        <w:rPr>
          <w:lang w:eastAsia="zh-CN"/>
        </w:rPr>
        <w:t>s</w:t>
      </w:r>
      <w:r>
        <w:rPr>
          <w:lang w:eastAsia="zh-CN"/>
        </w:rPr>
        <w:t xml:space="preserve"> could be treated as a bearer, and </w:t>
      </w:r>
      <w:r>
        <w:rPr>
          <w:rFonts w:hint="eastAsia"/>
          <w:lang w:val="en-US" w:eastAsia="zh-CN"/>
        </w:rPr>
        <w:t>5QI can be used for each QoS flow</w:t>
      </w:r>
      <w:r>
        <w:rPr>
          <w:lang w:eastAsia="zh-CN"/>
        </w:rPr>
        <w:t>. For broadcas</w:t>
      </w:r>
      <w:r>
        <w:rPr>
          <w:rFonts w:hint="eastAsia"/>
          <w:lang w:val="en-US" w:eastAsia="zh-CN"/>
        </w:rPr>
        <w:t>t</w:t>
      </w:r>
      <w:r>
        <w:rPr>
          <w:lang w:eastAsia="zh-CN"/>
        </w:rPr>
        <w:t>, each of the message</w:t>
      </w:r>
      <w:r w:rsidR="00804F4D">
        <w:rPr>
          <w:lang w:eastAsia="zh-CN"/>
        </w:rPr>
        <w:t>s</w:t>
      </w:r>
      <w:r>
        <w:rPr>
          <w:lang w:eastAsia="zh-CN"/>
        </w:rPr>
        <w:t xml:space="preserve"> may have different characteristics according to the application requirements. The 5QI should then be used in the similar manner as that of the PPPP/PPPR, i.e. to be tagged with each of the packet. </w:t>
      </w:r>
      <w:r>
        <w:rPr>
          <w:rFonts w:hint="eastAsia"/>
          <w:lang w:val="en-US" w:eastAsia="zh-CN"/>
        </w:rPr>
        <w:t xml:space="preserve">For groupcast, </w:t>
      </w:r>
      <w:r>
        <w:rPr>
          <w:lang w:val="en-US" w:eastAsia="ko-KR"/>
        </w:rPr>
        <w:t xml:space="preserve">QoS </w:t>
      </w:r>
      <w:r>
        <w:rPr>
          <w:rFonts w:hint="eastAsia"/>
          <w:lang w:val="en-US" w:eastAsia="zh-CN"/>
        </w:rPr>
        <w:t>parameters</w:t>
      </w:r>
      <w:r w:rsidR="00804F4D">
        <w:rPr>
          <w:lang w:val="en-US" w:eastAsia="zh-CN"/>
        </w:rPr>
        <w:t xml:space="preserve"> </w:t>
      </w:r>
      <w:r>
        <w:rPr>
          <w:rFonts w:hint="eastAsia"/>
          <w:lang w:val="en-US" w:eastAsia="zh-CN"/>
        </w:rPr>
        <w:t xml:space="preserve">could be </w:t>
      </w:r>
      <w:r>
        <w:rPr>
          <w:lang w:val="en-US" w:eastAsia="ko-KR"/>
        </w:rPr>
        <w:t xml:space="preserve">associated with </w:t>
      </w:r>
      <w:r>
        <w:rPr>
          <w:rFonts w:hint="eastAsia"/>
          <w:lang w:val="en-US" w:eastAsia="zh-CN"/>
        </w:rPr>
        <w:t xml:space="preserve">each packet or with the group communication </w:t>
      </w:r>
      <w:r>
        <w:rPr>
          <w:lang w:val="en-US" w:eastAsia="ko-KR"/>
        </w:rPr>
        <w:t>identified by the Group Identifier</w:t>
      </w:r>
      <w:r>
        <w:rPr>
          <w:rFonts w:hint="eastAsia"/>
          <w:lang w:val="en-US" w:eastAsia="zh-CN"/>
        </w:rPr>
        <w:t>, and 5QI and the range parameters can be used to identify the QoS characteristics.</w:t>
      </w:r>
    </w:p>
    <w:p w:rsidR="00BE459F" w:rsidRDefault="00456EFF">
      <w:pPr>
        <w:rPr>
          <w:lang w:eastAsia="zh-CN"/>
        </w:rPr>
      </w:pPr>
      <w:r>
        <w:rPr>
          <w:rFonts w:hint="eastAsia"/>
          <w:lang w:val="en-US" w:eastAsia="zh-CN"/>
        </w:rPr>
        <w:t xml:space="preserve">Based on above analysis, </w:t>
      </w:r>
      <w:r>
        <w:rPr>
          <w:lang w:eastAsia="zh-CN"/>
        </w:rPr>
        <w:t xml:space="preserve">5QI </w:t>
      </w:r>
      <w:r>
        <w:rPr>
          <w:rFonts w:hint="eastAsia"/>
          <w:lang w:val="en-US" w:eastAsia="zh-CN"/>
        </w:rPr>
        <w:t>can be used to</w:t>
      </w:r>
      <w:r>
        <w:rPr>
          <w:lang w:eastAsia="zh-CN"/>
        </w:rPr>
        <w:t xml:space="preserve"> represent the characteristics needed for the PC5 operation, e.g. latency, priority, reliability, etc. In addition, the </w:t>
      </w:r>
      <w:r>
        <w:rPr>
          <w:rFonts w:hint="eastAsia"/>
          <w:lang w:val="en-US" w:eastAsia="zh-CN"/>
        </w:rPr>
        <w:t>m</w:t>
      </w:r>
      <w:r>
        <w:rPr>
          <w:lang w:eastAsia="zh-CN"/>
        </w:rPr>
        <w:t xml:space="preserve">inimum required communication range could be treated as an additional parameter </w:t>
      </w:r>
      <w:r>
        <w:rPr>
          <w:rFonts w:hint="eastAsia"/>
          <w:lang w:val="en-US" w:eastAsia="zh-CN"/>
        </w:rPr>
        <w:t xml:space="preserve">to 5QI </w:t>
      </w:r>
      <w:r>
        <w:rPr>
          <w:lang w:eastAsia="zh-CN"/>
        </w:rPr>
        <w:t>specifically for PC5.</w:t>
      </w:r>
      <w:r>
        <w:rPr>
          <w:rFonts w:hint="eastAsia"/>
          <w:lang w:val="en-US" w:eastAsia="zh-CN"/>
        </w:rPr>
        <w:t xml:space="preserve"> To characterize those requirements of sidelink V2X communication, a</w:t>
      </w:r>
      <w:r>
        <w:rPr>
          <w:lang w:eastAsia="zh-CN"/>
        </w:rPr>
        <w:t xml:space="preserve"> group of V2X specific 5QIs (i.e. VQIs) could be defined for PC5.</w:t>
      </w:r>
    </w:p>
    <w:p w:rsidR="00BE459F" w:rsidRDefault="00456EFF" w:rsidP="00804F4D">
      <w:pPr>
        <w:pStyle w:val="Style2"/>
        <w:spacing w:afterLines="50" w:line="240" w:lineRule="auto"/>
        <w:ind w:leftChars="0" w:left="0"/>
        <w:jc w:val="both"/>
        <w:rPr>
          <w:b/>
          <w:bCs/>
          <w:sz w:val="21"/>
          <w:szCs w:val="22"/>
          <w:lang w:val="en-US" w:eastAsia="zh-CN"/>
        </w:rPr>
      </w:pPr>
      <w:r>
        <w:rPr>
          <w:rFonts w:hint="eastAsia"/>
          <w:b/>
          <w:bCs/>
          <w:sz w:val="21"/>
          <w:szCs w:val="22"/>
          <w:lang w:val="en-US" w:eastAsia="zh-CN"/>
        </w:rPr>
        <w:t>Observation 2: A group of V2X specific 5QIs (i.e. VQIs) could be defined for PC5 to represent the characteristics for PC5 operation.</w:t>
      </w:r>
    </w:p>
    <w:p w:rsidR="00BE459F" w:rsidRDefault="00456EFF">
      <w:pPr>
        <w:pStyle w:val="Heading3"/>
        <w:rPr>
          <w:szCs w:val="22"/>
          <w:lang w:val="en-US" w:eastAsia="ko-KR"/>
        </w:rPr>
      </w:pPr>
      <w:r>
        <w:rPr>
          <w:szCs w:val="22"/>
          <w:lang w:val="en-US" w:eastAsia="ko-KR"/>
        </w:rPr>
        <w:t>QoS mechanisms for NR V2X</w:t>
      </w:r>
    </w:p>
    <w:p w:rsidR="00BE459F" w:rsidRDefault="00456EFF">
      <w:pPr>
        <w:rPr>
          <w:b/>
          <w:bCs/>
          <w:lang w:val="en-US" w:eastAsia="zh-CN"/>
        </w:rPr>
      </w:pPr>
      <w:r>
        <w:t xml:space="preserve">It is possible to have a unified QoS model for PC5 and Uu, i.e. also use 5QIs for V2X communication over PC5, such that the application layer can have a consistent way of indicating QoS requirements regardless of the link used. </w:t>
      </w:r>
      <w:r>
        <w:rPr>
          <w:rFonts w:hint="eastAsia"/>
          <w:lang w:val="en-US" w:eastAsia="zh-CN"/>
        </w:rPr>
        <w:t>From RAN</w:t>
      </w:r>
      <w:r>
        <w:rPr>
          <w:lang w:val="en-US" w:eastAsia="zh-CN"/>
        </w:rPr>
        <w:t>’</w:t>
      </w:r>
      <w:r>
        <w:rPr>
          <w:rFonts w:hint="eastAsia"/>
          <w:lang w:val="en-US" w:eastAsia="zh-CN"/>
        </w:rPr>
        <w:t>s perspective, 5QI</w:t>
      </w:r>
      <w:r w:rsidR="00804F4D">
        <w:rPr>
          <w:lang w:val="en-US" w:eastAsia="zh-CN"/>
        </w:rPr>
        <w:t xml:space="preserve"> </w:t>
      </w:r>
      <w:r>
        <w:rPr>
          <w:rFonts w:hint="eastAsia"/>
          <w:lang w:val="en-US" w:eastAsia="zh-CN"/>
        </w:rPr>
        <w:t>(or VQI) associated with each packet or each flow can be used to represent the characteristics of current transmission. So we can give the following proposals:</w:t>
      </w:r>
    </w:p>
    <w:p w:rsidR="00BE459F" w:rsidRDefault="00456EFF">
      <w:pPr>
        <w:rPr>
          <w:b/>
          <w:bCs/>
          <w:sz w:val="21"/>
          <w:szCs w:val="22"/>
          <w:lang w:val="en-US" w:eastAsia="zh-CN"/>
        </w:rPr>
      </w:pPr>
      <w:r>
        <w:rPr>
          <w:rFonts w:hint="eastAsia"/>
          <w:b/>
          <w:bCs/>
          <w:lang w:val="en-US" w:eastAsia="zh-CN"/>
        </w:rPr>
        <w:t>P</w:t>
      </w:r>
      <w:r>
        <w:rPr>
          <w:rFonts w:hint="eastAsia"/>
          <w:b/>
          <w:bCs/>
          <w:sz w:val="21"/>
          <w:szCs w:val="22"/>
          <w:lang w:val="en-US" w:eastAsia="zh-CN"/>
        </w:rPr>
        <w:t>roposal 1: A unified QoS model for PC5 and Uu (i.e. using 5QIs/VQIs) can be applied for NR V2X over PC5 and Uu.</w:t>
      </w:r>
    </w:p>
    <w:p w:rsidR="00804F4D" w:rsidRDefault="00804F4D" w:rsidP="00804F4D">
      <w:pPr>
        <w:rPr>
          <w:b/>
          <w:bCs/>
          <w:sz w:val="21"/>
          <w:szCs w:val="22"/>
          <w:lang w:val="en-US" w:eastAsia="zh-CN"/>
        </w:rPr>
      </w:pPr>
      <w:r>
        <w:rPr>
          <w:rFonts w:hint="eastAsia"/>
          <w:b/>
          <w:bCs/>
          <w:sz w:val="21"/>
          <w:szCs w:val="22"/>
          <w:lang w:val="en-US" w:eastAsia="zh-CN"/>
        </w:rPr>
        <w:t>Proposal 2:</w:t>
      </w:r>
      <w:r>
        <w:rPr>
          <w:b/>
          <w:bCs/>
          <w:sz w:val="21"/>
          <w:szCs w:val="22"/>
          <w:lang w:val="en-US" w:eastAsia="zh-CN"/>
        </w:rPr>
        <w:t xml:space="preserve"> </w:t>
      </w:r>
      <w:r>
        <w:rPr>
          <w:rFonts w:hint="eastAsia"/>
          <w:b/>
          <w:bCs/>
          <w:sz w:val="21"/>
          <w:szCs w:val="22"/>
          <w:lang w:val="en-US" w:eastAsia="zh-CN"/>
        </w:rPr>
        <w:t xml:space="preserve">Whether </w:t>
      </w:r>
      <w:r>
        <w:rPr>
          <w:b/>
          <w:bCs/>
          <w:sz w:val="21"/>
          <w:szCs w:val="22"/>
          <w:lang w:val="en-US" w:eastAsia="zh-CN"/>
        </w:rPr>
        <w:t xml:space="preserve">to use </w:t>
      </w:r>
      <w:r>
        <w:rPr>
          <w:rFonts w:hint="eastAsia"/>
          <w:b/>
          <w:bCs/>
          <w:sz w:val="21"/>
          <w:szCs w:val="22"/>
          <w:lang w:val="en-US" w:eastAsia="zh-CN"/>
        </w:rPr>
        <w:t>per</w:t>
      </w:r>
      <w:r>
        <w:rPr>
          <w:b/>
          <w:bCs/>
          <w:sz w:val="21"/>
          <w:szCs w:val="22"/>
          <w:lang w:val="en-US" w:eastAsia="zh-CN"/>
        </w:rPr>
        <w:t>-</w:t>
      </w:r>
      <w:r>
        <w:rPr>
          <w:rFonts w:hint="eastAsia"/>
          <w:b/>
          <w:bCs/>
          <w:sz w:val="21"/>
          <w:szCs w:val="22"/>
          <w:lang w:val="en-US" w:eastAsia="zh-CN"/>
        </w:rPr>
        <w:t>packet or per</w:t>
      </w:r>
      <w:r>
        <w:rPr>
          <w:b/>
          <w:bCs/>
          <w:sz w:val="21"/>
          <w:szCs w:val="22"/>
          <w:lang w:val="en-US" w:eastAsia="zh-CN"/>
        </w:rPr>
        <w:t>-</w:t>
      </w:r>
      <w:r>
        <w:rPr>
          <w:rFonts w:hint="eastAsia"/>
          <w:b/>
          <w:bCs/>
          <w:sz w:val="21"/>
          <w:szCs w:val="22"/>
          <w:lang w:val="en-US" w:eastAsia="zh-CN"/>
        </w:rPr>
        <w:t>QoS flow is out of RAN1 scope, but up to RAN2/SA2.</w:t>
      </w:r>
    </w:p>
    <w:p w:rsidR="006C0C3A" w:rsidRDefault="006C0C3A" w:rsidP="006C0C3A">
      <w:pPr>
        <w:rPr>
          <w:sz w:val="21"/>
          <w:szCs w:val="22"/>
          <w:lang w:val="en-US" w:eastAsia="zh-CN"/>
        </w:rPr>
      </w:pPr>
    </w:p>
    <w:p w:rsidR="00BE459F" w:rsidRPr="006C0C3A" w:rsidRDefault="00BE459F" w:rsidP="006C0C3A">
      <w:pPr>
        <w:jc w:val="center"/>
        <w:rPr>
          <w:sz w:val="21"/>
          <w:szCs w:val="22"/>
          <w:lang w:val="en-US" w:eastAsia="zh-CN"/>
        </w:rPr>
      </w:pPr>
      <w:bookmarkStart w:id="0" w:name="_GoBack"/>
      <w:bookmarkEnd w:id="0"/>
    </w:p>
    <w:p w:rsidR="00BE459F" w:rsidRDefault="00456EFF">
      <w:pPr>
        <w:pStyle w:val="Heading2"/>
        <w:keepNext/>
        <w:tabs>
          <w:tab w:val="left" w:pos="576"/>
        </w:tabs>
        <w:spacing w:before="240" w:after="60" w:line="240" w:lineRule="auto"/>
        <w:rPr>
          <w:rFonts w:ascii="Arial" w:hAnsi="Arial" w:cs="Arial"/>
          <w:bCs/>
          <w:iCs/>
          <w:sz w:val="28"/>
          <w:szCs w:val="28"/>
          <w:lang w:val="en-US" w:eastAsia="zh-CN"/>
        </w:rPr>
      </w:pPr>
      <w:r>
        <w:rPr>
          <w:rFonts w:ascii="Arial" w:hAnsi="Arial" w:cs="Arial" w:hint="eastAsia"/>
          <w:bCs/>
          <w:iCs/>
          <w:sz w:val="28"/>
          <w:szCs w:val="28"/>
          <w:lang w:val="en-US" w:eastAsia="zh-CN"/>
        </w:rPr>
        <w:lastRenderedPageBreak/>
        <w:t>Sidelink Congestion Control</w:t>
      </w:r>
    </w:p>
    <w:p w:rsidR="00BE459F" w:rsidRDefault="00456EFF">
      <w:pPr>
        <w:rPr>
          <w:lang w:val="en-US" w:eastAsia="zh-CN"/>
        </w:rPr>
      </w:pPr>
      <w:r>
        <w:rPr>
          <w:lang w:val="en-US" w:eastAsia="zh-CN"/>
        </w:rPr>
        <w:t xml:space="preserve">The LTE V2X sidelink congestion control mechanism uses measurement of channel busy ratio CBR and channel occupancy ratio CR, and, based on current CBR, can require a UE to adapt its </w:t>
      </w:r>
      <w:r>
        <w:rPr>
          <w:rFonts w:hint="eastAsia"/>
          <w:lang w:val="en-US" w:eastAsia="zh-CN"/>
        </w:rPr>
        <w:t>transmission</w:t>
      </w:r>
      <w:r>
        <w:rPr>
          <w:lang w:val="en-US" w:eastAsia="zh-CN"/>
        </w:rPr>
        <w:t xml:space="preserve"> parameters and to limit its CR.</w:t>
      </w:r>
      <w:r>
        <w:rPr>
          <w:rFonts w:hint="eastAsia"/>
          <w:lang w:val="en-US" w:eastAsia="zh-CN"/>
        </w:rPr>
        <w:t xml:space="preserve"> For NR V2X on PC5, the same mechanism may be used for congestion control.</w:t>
      </w:r>
    </w:p>
    <w:p w:rsidR="00BE459F" w:rsidRDefault="00456EFF">
      <w:pPr>
        <w:rPr>
          <w:lang w:val="en-US" w:eastAsia="zh-CN"/>
        </w:rPr>
      </w:pPr>
      <w:r>
        <w:rPr>
          <w:rFonts w:hint="eastAsia"/>
          <w:lang w:val="en-US" w:eastAsia="zh-CN"/>
        </w:rPr>
        <w:t xml:space="preserve">In LTE, the definition of CBR and CR is based on the frequency domain granularity which is </w:t>
      </w:r>
      <w:r>
        <w:rPr>
          <w:lang w:eastAsia="ko-KR"/>
        </w:rPr>
        <w:t>sub-channel</w:t>
      </w:r>
      <w:r>
        <w:rPr>
          <w:rFonts w:hint="eastAsia"/>
          <w:lang w:val="en-US" w:eastAsia="zh-CN"/>
        </w:rPr>
        <w:t xml:space="preserve"> and time domain granularity which is subframe. In NR V2X, its numerology can be more besides 15kHz, so the parameters of CBR and CR should be redefined.</w:t>
      </w:r>
    </w:p>
    <w:p w:rsidR="00BE459F" w:rsidRDefault="00456EFF">
      <w:pPr>
        <w:rPr>
          <w:lang w:val="en-US" w:eastAsia="zh-CN"/>
        </w:rPr>
      </w:pPr>
      <w:r>
        <w:rPr>
          <w:rFonts w:hint="eastAsia"/>
          <w:lang w:val="en-US" w:eastAsia="zh-CN"/>
        </w:rPr>
        <w:t>On the other hand, for NR V2X, to evaluate how busy the resource pool is, CBR can be reused. Besides, to avoid congestion, the following mechanisms can be considered:</w:t>
      </w:r>
    </w:p>
    <w:p w:rsidR="00BE459F" w:rsidRDefault="00804F4D">
      <w:pPr>
        <w:rPr>
          <w:lang w:val="en-US" w:eastAsia="zh-CN"/>
        </w:rPr>
      </w:pPr>
      <w:r>
        <w:rPr>
          <w:rFonts w:hint="eastAsia"/>
          <w:lang w:val="en-US" w:eastAsia="zh-CN"/>
        </w:rPr>
        <w:t>1</w:t>
      </w:r>
      <w:r>
        <w:rPr>
          <w:lang w:val="en-US" w:eastAsia="zh-CN"/>
        </w:rPr>
        <w:t>)</w:t>
      </w:r>
      <w:r w:rsidR="00456EFF">
        <w:rPr>
          <w:rFonts w:hint="eastAsia"/>
          <w:lang w:val="en-US" w:eastAsia="zh-CN"/>
        </w:rPr>
        <w:t xml:space="preserve"> UE can report CBR to gNB, and some congestion controls can be performed under control of gNB. E.g., if one resource pool is congested, gNB can enlarge this resource pool by reconfiguration. Or gNB can balance the number of UEs who perform mode 1 or mode 2 sidelink communications.</w:t>
      </w:r>
    </w:p>
    <w:p w:rsidR="00BE459F" w:rsidRDefault="00804F4D">
      <w:pPr>
        <w:rPr>
          <w:lang w:val="en-US" w:eastAsia="zh-CN"/>
        </w:rPr>
      </w:pPr>
      <w:r>
        <w:rPr>
          <w:rFonts w:hint="eastAsia"/>
          <w:lang w:val="en-US" w:eastAsia="zh-CN"/>
        </w:rPr>
        <w:t>2</w:t>
      </w:r>
      <w:r>
        <w:rPr>
          <w:lang w:val="en-US" w:eastAsia="zh-CN"/>
        </w:rPr>
        <w:t>)</w:t>
      </w:r>
      <w:r w:rsidR="00456EFF">
        <w:rPr>
          <w:rFonts w:hint="eastAsia"/>
          <w:lang w:val="en-US" w:eastAsia="zh-CN"/>
        </w:rPr>
        <w:t xml:space="preserve"> Mode 2 UEs can adapt its transmission parameters to meet the resource pool condition</w:t>
      </w:r>
      <w:r>
        <w:rPr>
          <w:lang w:val="en-US" w:eastAsia="zh-CN"/>
        </w:rPr>
        <w:t xml:space="preserve"> </w:t>
      </w:r>
      <w:r w:rsidR="00456EFF">
        <w:rPr>
          <w:rFonts w:hint="eastAsia"/>
          <w:lang w:val="en-US" w:eastAsia="zh-CN"/>
        </w:rPr>
        <w:t>(CBR) and its CR limit. E.g. based on its QoS parameters, e.g. packet priority, UE can select proper re-transmission times, transmission period or MCS for its PSSCH transmission.</w:t>
      </w:r>
    </w:p>
    <w:p w:rsidR="00BE459F" w:rsidRDefault="00804F4D">
      <w:pPr>
        <w:rPr>
          <w:lang w:val="en-US" w:eastAsia="zh-CN"/>
        </w:rPr>
      </w:pPr>
      <w:r>
        <w:rPr>
          <w:rFonts w:hint="eastAsia"/>
          <w:lang w:val="en-US" w:eastAsia="zh-CN"/>
        </w:rPr>
        <w:t>3</w:t>
      </w:r>
      <w:r>
        <w:rPr>
          <w:lang w:val="en-US" w:eastAsia="zh-CN"/>
        </w:rPr>
        <w:t>)</w:t>
      </w:r>
      <w:r w:rsidR="00456EFF">
        <w:rPr>
          <w:rFonts w:hint="eastAsia"/>
          <w:lang w:val="en-US" w:eastAsia="zh-CN"/>
        </w:rPr>
        <w:t xml:space="preserve"> Mode 2 UEs can select resources from other resource pools or other carriers based on CBR measurement in case that the CBR of current resource pool is</w:t>
      </w:r>
      <w:r w:rsidR="006C0C3A">
        <w:rPr>
          <w:rFonts w:hint="eastAsia"/>
          <w:lang w:val="en-US" w:eastAsia="zh-CN"/>
        </w:rPr>
        <w:t xml:space="preserve"> above the configured threshold</w:t>
      </w:r>
      <w:r w:rsidR="00456EFF">
        <w:rPr>
          <w:rFonts w:hint="eastAsia"/>
          <w:lang w:val="en-US" w:eastAsia="zh-CN"/>
        </w:rPr>
        <w:t>.</w:t>
      </w:r>
    </w:p>
    <w:p w:rsidR="00BE459F" w:rsidRDefault="00456EFF" w:rsidP="00804F4D">
      <w:pPr>
        <w:pStyle w:val="Style2"/>
        <w:spacing w:afterLines="50" w:line="240" w:lineRule="auto"/>
        <w:ind w:leftChars="0" w:left="0"/>
        <w:jc w:val="both"/>
        <w:rPr>
          <w:b/>
          <w:bCs/>
          <w:lang w:val="en-US" w:eastAsia="zh-CN"/>
        </w:rPr>
      </w:pPr>
      <w:r>
        <w:rPr>
          <w:rFonts w:hint="eastAsia"/>
          <w:b/>
          <w:bCs/>
          <w:sz w:val="21"/>
          <w:szCs w:val="22"/>
          <w:lang w:val="en-US" w:eastAsia="zh-CN"/>
        </w:rPr>
        <w:t>Proposal 3: The mechanism of LTE V2X congestion control can be used as a starting point for NR V2X sidelink.</w:t>
      </w:r>
    </w:p>
    <w:p w:rsidR="00BE459F" w:rsidRDefault="00BE459F" w:rsidP="00804F4D">
      <w:pPr>
        <w:pStyle w:val="Style2"/>
        <w:spacing w:afterLines="50"/>
        <w:ind w:leftChars="0" w:left="0"/>
        <w:jc w:val="both"/>
        <w:rPr>
          <w:b/>
          <w:bCs/>
          <w:lang w:val="en-US" w:eastAsia="zh-CN"/>
        </w:rPr>
      </w:pPr>
    </w:p>
    <w:p w:rsidR="00BE459F" w:rsidRDefault="00456EFF" w:rsidP="00804F4D">
      <w:pPr>
        <w:pStyle w:val="Heading1"/>
        <w:tabs>
          <w:tab w:val="left" w:pos="432"/>
        </w:tabs>
        <w:snapToGrid w:val="0"/>
        <w:spacing w:before="0" w:afterLines="50" w:line="240" w:lineRule="auto"/>
        <w:ind w:left="0" w:firstLine="0"/>
        <w:rPr>
          <w:sz w:val="32"/>
          <w:szCs w:val="32"/>
          <w:lang w:val="en-US"/>
        </w:rPr>
      </w:pPr>
      <w:r>
        <w:rPr>
          <w:rFonts w:hint="eastAsia"/>
          <w:sz w:val="32"/>
          <w:szCs w:val="32"/>
          <w:lang w:val="en-US"/>
        </w:rPr>
        <w:t>Conclusion</w:t>
      </w:r>
    </w:p>
    <w:p w:rsidR="00BE459F" w:rsidRDefault="00456EFF">
      <w:pPr>
        <w:pStyle w:val="BodyText"/>
        <w:ind w:left="990" w:hanging="990"/>
        <w:rPr>
          <w:lang w:val="en-US"/>
        </w:rPr>
      </w:pPr>
      <w:r>
        <w:rPr>
          <w:lang w:val="en-US" w:eastAsia="zh-CN"/>
        </w:rPr>
        <w:t>T</w:t>
      </w:r>
      <w:r>
        <w:rPr>
          <w:lang w:val="en-US"/>
        </w:rPr>
        <w:t>h</w:t>
      </w:r>
      <w:r>
        <w:rPr>
          <w:rFonts w:hint="eastAsia"/>
          <w:lang w:val="en-US" w:eastAsia="zh-CN"/>
        </w:rPr>
        <w:t>is contribution</w:t>
      </w:r>
      <w:r>
        <w:rPr>
          <w:lang w:val="en-US" w:eastAsia="zh-CN"/>
        </w:rPr>
        <w:t xml:space="preserve"> concludes with </w:t>
      </w:r>
      <w:r>
        <w:rPr>
          <w:lang w:val="en-US"/>
        </w:rPr>
        <w:t>the following proposal</w:t>
      </w:r>
      <w:r>
        <w:rPr>
          <w:rFonts w:hint="eastAsia"/>
          <w:lang w:val="en-US" w:eastAsia="zh-CN"/>
        </w:rPr>
        <w:t>s</w:t>
      </w:r>
      <w:r>
        <w:rPr>
          <w:lang w:val="en-US"/>
        </w:rPr>
        <w:t>:</w:t>
      </w:r>
    </w:p>
    <w:p w:rsidR="00BE459F" w:rsidRDefault="00456EFF" w:rsidP="00804F4D">
      <w:pPr>
        <w:pStyle w:val="Style2"/>
        <w:spacing w:afterLines="50" w:line="240" w:lineRule="auto"/>
        <w:ind w:leftChars="0" w:left="0"/>
        <w:jc w:val="both"/>
        <w:rPr>
          <w:b/>
          <w:bCs/>
          <w:sz w:val="21"/>
          <w:szCs w:val="22"/>
          <w:lang w:val="en-US" w:eastAsia="zh-CN"/>
        </w:rPr>
      </w:pPr>
      <w:r>
        <w:rPr>
          <w:rFonts w:hint="eastAsia"/>
          <w:b/>
          <w:bCs/>
          <w:sz w:val="21"/>
          <w:szCs w:val="22"/>
          <w:lang w:val="en-US" w:eastAsia="zh-CN"/>
        </w:rPr>
        <w:t>Observation 1: For eV2X Uu, the requirements of eV2X are also covered by the 5G QoS characteristics associa</w:t>
      </w:r>
      <w:r w:rsidR="00804F4D">
        <w:rPr>
          <w:rFonts w:hint="eastAsia"/>
          <w:b/>
          <w:bCs/>
          <w:sz w:val="21"/>
          <w:szCs w:val="22"/>
          <w:lang w:val="en-US" w:eastAsia="zh-CN"/>
        </w:rPr>
        <w:t xml:space="preserve">ted with 5QI, and some new 5QI </w:t>
      </w:r>
      <w:r w:rsidR="00804F4D">
        <w:rPr>
          <w:b/>
          <w:bCs/>
          <w:sz w:val="21"/>
          <w:szCs w:val="22"/>
          <w:lang w:val="en-US" w:eastAsia="zh-CN"/>
        </w:rPr>
        <w:t>v</w:t>
      </w:r>
      <w:r>
        <w:rPr>
          <w:rFonts w:hint="eastAsia"/>
          <w:b/>
          <w:bCs/>
          <w:sz w:val="21"/>
          <w:szCs w:val="22"/>
          <w:lang w:val="en-US" w:eastAsia="zh-CN"/>
        </w:rPr>
        <w:t>alues would be defined by SA2.</w:t>
      </w:r>
    </w:p>
    <w:p w:rsidR="00BE459F" w:rsidRDefault="00456EFF" w:rsidP="00804F4D">
      <w:pPr>
        <w:pStyle w:val="Style2"/>
        <w:spacing w:afterLines="50" w:line="240" w:lineRule="auto"/>
        <w:ind w:leftChars="0" w:left="0"/>
        <w:jc w:val="both"/>
        <w:rPr>
          <w:b/>
          <w:bCs/>
          <w:sz w:val="21"/>
          <w:szCs w:val="22"/>
          <w:lang w:val="en-US" w:eastAsia="zh-CN"/>
        </w:rPr>
      </w:pPr>
      <w:r>
        <w:rPr>
          <w:rFonts w:hint="eastAsia"/>
          <w:b/>
          <w:bCs/>
          <w:sz w:val="21"/>
          <w:szCs w:val="22"/>
          <w:lang w:val="en-US" w:eastAsia="zh-CN"/>
        </w:rPr>
        <w:t>Observation 2: A group of V2X specific 5QIs (i.e. VQIs) could be defined for PC5 to represent the characteristics for PC5 operation.</w:t>
      </w:r>
    </w:p>
    <w:p w:rsidR="00BE459F" w:rsidRDefault="00456EFF">
      <w:pPr>
        <w:rPr>
          <w:b/>
          <w:bCs/>
          <w:sz w:val="21"/>
          <w:szCs w:val="22"/>
          <w:lang w:val="en-US" w:eastAsia="zh-CN"/>
        </w:rPr>
      </w:pPr>
      <w:r>
        <w:rPr>
          <w:rFonts w:hint="eastAsia"/>
          <w:b/>
          <w:bCs/>
          <w:lang w:val="en-US" w:eastAsia="zh-CN"/>
        </w:rPr>
        <w:t>P</w:t>
      </w:r>
      <w:r>
        <w:rPr>
          <w:rFonts w:hint="eastAsia"/>
          <w:b/>
          <w:bCs/>
          <w:sz w:val="21"/>
          <w:szCs w:val="22"/>
          <w:lang w:val="en-US" w:eastAsia="zh-CN"/>
        </w:rPr>
        <w:t>roposal 1: A unified QoS model for PC5 and Uu (i.e. using 5QIs/VQIs) can be applied for NR V2X over PC5 and Uu.</w:t>
      </w:r>
    </w:p>
    <w:p w:rsidR="00BE459F" w:rsidRDefault="00456EFF">
      <w:pPr>
        <w:rPr>
          <w:b/>
          <w:bCs/>
          <w:sz w:val="21"/>
          <w:szCs w:val="22"/>
          <w:lang w:val="en-US" w:eastAsia="zh-CN"/>
        </w:rPr>
      </w:pPr>
      <w:r>
        <w:rPr>
          <w:rFonts w:hint="eastAsia"/>
          <w:b/>
          <w:bCs/>
          <w:sz w:val="21"/>
          <w:szCs w:val="22"/>
          <w:lang w:val="en-US" w:eastAsia="zh-CN"/>
        </w:rPr>
        <w:t>Proposal 2:</w:t>
      </w:r>
      <w:r w:rsidR="00804F4D">
        <w:rPr>
          <w:b/>
          <w:bCs/>
          <w:sz w:val="21"/>
          <w:szCs w:val="22"/>
          <w:lang w:val="en-US" w:eastAsia="zh-CN"/>
        </w:rPr>
        <w:t xml:space="preserve"> </w:t>
      </w:r>
      <w:r w:rsidR="00804F4D">
        <w:rPr>
          <w:rFonts w:hint="eastAsia"/>
          <w:b/>
          <w:bCs/>
          <w:sz w:val="21"/>
          <w:szCs w:val="22"/>
          <w:lang w:val="en-US" w:eastAsia="zh-CN"/>
        </w:rPr>
        <w:t xml:space="preserve">Whether </w:t>
      </w:r>
      <w:r w:rsidR="00804F4D">
        <w:rPr>
          <w:b/>
          <w:bCs/>
          <w:sz w:val="21"/>
          <w:szCs w:val="22"/>
          <w:lang w:val="en-US" w:eastAsia="zh-CN"/>
        </w:rPr>
        <w:t xml:space="preserve">to use </w:t>
      </w:r>
      <w:r w:rsidR="00804F4D">
        <w:rPr>
          <w:rFonts w:hint="eastAsia"/>
          <w:b/>
          <w:bCs/>
          <w:sz w:val="21"/>
          <w:szCs w:val="22"/>
          <w:lang w:val="en-US" w:eastAsia="zh-CN"/>
        </w:rPr>
        <w:t>per</w:t>
      </w:r>
      <w:r w:rsidR="00804F4D">
        <w:rPr>
          <w:b/>
          <w:bCs/>
          <w:sz w:val="21"/>
          <w:szCs w:val="22"/>
          <w:lang w:val="en-US" w:eastAsia="zh-CN"/>
        </w:rPr>
        <w:t>-</w:t>
      </w:r>
      <w:r w:rsidR="00804F4D">
        <w:rPr>
          <w:rFonts w:hint="eastAsia"/>
          <w:b/>
          <w:bCs/>
          <w:sz w:val="21"/>
          <w:szCs w:val="22"/>
          <w:lang w:val="en-US" w:eastAsia="zh-CN"/>
        </w:rPr>
        <w:t>packet or per</w:t>
      </w:r>
      <w:r w:rsidR="00804F4D">
        <w:rPr>
          <w:b/>
          <w:bCs/>
          <w:sz w:val="21"/>
          <w:szCs w:val="22"/>
          <w:lang w:val="en-US" w:eastAsia="zh-CN"/>
        </w:rPr>
        <w:t>-</w:t>
      </w:r>
      <w:r>
        <w:rPr>
          <w:rFonts w:hint="eastAsia"/>
          <w:b/>
          <w:bCs/>
          <w:sz w:val="21"/>
          <w:szCs w:val="22"/>
          <w:lang w:val="en-US" w:eastAsia="zh-CN"/>
        </w:rPr>
        <w:t>QoS flow is out of RAN1 scope, but up to RAN2/SA2.</w:t>
      </w:r>
    </w:p>
    <w:p w:rsidR="00BE459F" w:rsidRDefault="00456EFF" w:rsidP="00804F4D">
      <w:pPr>
        <w:pStyle w:val="Style2"/>
        <w:spacing w:afterLines="50" w:line="240" w:lineRule="auto"/>
        <w:ind w:leftChars="0" w:left="0"/>
        <w:jc w:val="both"/>
        <w:rPr>
          <w:b/>
          <w:bCs/>
          <w:lang w:val="en-US" w:eastAsia="zh-CN"/>
        </w:rPr>
      </w:pPr>
      <w:r>
        <w:rPr>
          <w:rFonts w:hint="eastAsia"/>
          <w:b/>
          <w:bCs/>
          <w:sz w:val="21"/>
          <w:szCs w:val="22"/>
          <w:lang w:val="en-US" w:eastAsia="zh-CN"/>
        </w:rPr>
        <w:t>Proposal 3: The mechanism of LTE V2X congestion control can be used as a starting point for NR V2X sidelink.</w:t>
      </w:r>
    </w:p>
    <w:p w:rsidR="00BE459F" w:rsidRDefault="00BE459F">
      <w:pPr>
        <w:pStyle w:val="BodyText"/>
        <w:ind w:left="990" w:hanging="990"/>
        <w:rPr>
          <w:lang w:val="en-US"/>
        </w:rPr>
      </w:pPr>
    </w:p>
    <w:p w:rsidR="00BE459F" w:rsidRDefault="00456EFF" w:rsidP="00804F4D">
      <w:pPr>
        <w:pStyle w:val="Heading1"/>
        <w:tabs>
          <w:tab w:val="left" w:pos="432"/>
        </w:tabs>
        <w:snapToGrid w:val="0"/>
        <w:spacing w:before="0" w:afterLines="50" w:line="240" w:lineRule="auto"/>
        <w:ind w:left="0" w:firstLine="0"/>
        <w:rPr>
          <w:sz w:val="32"/>
          <w:szCs w:val="32"/>
          <w:lang w:val="en-US" w:eastAsia="zh-CN"/>
        </w:rPr>
      </w:pPr>
      <w:r>
        <w:rPr>
          <w:rFonts w:hint="eastAsia"/>
          <w:sz w:val="32"/>
          <w:szCs w:val="32"/>
          <w:lang w:val="en-US" w:eastAsia="zh-CN"/>
        </w:rPr>
        <w:t xml:space="preserve">References </w:t>
      </w:r>
    </w:p>
    <w:p w:rsidR="00BE459F" w:rsidRDefault="00456EFF">
      <w:pPr>
        <w:widowControl w:val="0"/>
        <w:numPr>
          <w:ilvl w:val="0"/>
          <w:numId w:val="6"/>
        </w:numPr>
        <w:overflowPunct/>
        <w:autoSpaceDE/>
        <w:autoSpaceDN/>
        <w:adjustRightInd/>
        <w:snapToGrid w:val="0"/>
        <w:spacing w:after="0" w:line="259" w:lineRule="auto"/>
        <w:jc w:val="both"/>
        <w:textAlignment w:val="auto"/>
      </w:pPr>
      <w:r>
        <w:t>RP-182111, “Revised SID: Study on NR V2X,” 3GPP RAN#81, Gold Coast, Australia, September 2018.</w:t>
      </w:r>
    </w:p>
    <w:p w:rsidR="00BE459F" w:rsidRDefault="00456EFF" w:rsidP="00804F4D">
      <w:pPr>
        <w:widowControl w:val="0"/>
        <w:numPr>
          <w:ilvl w:val="0"/>
          <w:numId w:val="6"/>
        </w:numPr>
        <w:overflowPunct/>
        <w:autoSpaceDE/>
        <w:autoSpaceDN/>
        <w:adjustRightInd/>
        <w:snapToGrid w:val="0"/>
        <w:spacing w:before="60" w:afterLines="50"/>
        <w:textAlignment w:val="auto"/>
        <w:rPr>
          <w:lang w:val="en-US" w:eastAsia="zh-CN"/>
        </w:rPr>
      </w:pPr>
      <w:r>
        <w:rPr>
          <w:rFonts w:hint="eastAsia"/>
          <w:lang w:val="en-US" w:eastAsia="zh-CN"/>
        </w:rPr>
        <w:t>Chairman</w:t>
      </w:r>
      <w:r>
        <w:rPr>
          <w:lang w:val="en-US" w:eastAsia="zh-CN"/>
        </w:rPr>
        <w:t>’</w:t>
      </w:r>
      <w:r>
        <w:rPr>
          <w:rFonts w:hint="eastAsia"/>
          <w:lang w:val="en-US" w:eastAsia="zh-CN"/>
        </w:rPr>
        <w:t>s notes, RAN1 #94bis.</w:t>
      </w:r>
    </w:p>
    <w:p w:rsidR="00BE459F" w:rsidRDefault="00456EFF" w:rsidP="00804F4D">
      <w:pPr>
        <w:widowControl w:val="0"/>
        <w:numPr>
          <w:ilvl w:val="0"/>
          <w:numId w:val="6"/>
        </w:numPr>
        <w:overflowPunct/>
        <w:autoSpaceDE/>
        <w:autoSpaceDN/>
        <w:adjustRightInd/>
        <w:snapToGrid w:val="0"/>
        <w:spacing w:before="60" w:afterLines="50"/>
        <w:textAlignment w:val="auto"/>
        <w:rPr>
          <w:lang w:val="en-US" w:eastAsia="zh-CN"/>
        </w:rPr>
      </w:pPr>
      <w:r>
        <w:rPr>
          <w:rFonts w:hint="eastAsia"/>
          <w:lang w:val="en-US" w:eastAsia="zh-CN"/>
        </w:rPr>
        <w:t xml:space="preserve">22.186-g00, </w:t>
      </w:r>
      <w:r>
        <w:rPr>
          <w:lang w:val="en-US" w:eastAsia="zh-CN"/>
        </w:rPr>
        <w:t>“</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Pr>
          <w:rFonts w:hint="eastAsia"/>
          <w:lang w:val="en-US" w:eastAsia="zh-CN"/>
        </w:rPr>
        <w:t>, 3GPP.</w:t>
      </w:r>
    </w:p>
    <w:p w:rsidR="00BE459F" w:rsidRDefault="00456EFF" w:rsidP="00AB367D">
      <w:pPr>
        <w:widowControl w:val="0"/>
        <w:numPr>
          <w:ilvl w:val="0"/>
          <w:numId w:val="6"/>
        </w:numPr>
        <w:overflowPunct/>
        <w:autoSpaceDE/>
        <w:autoSpaceDN/>
        <w:adjustRightInd/>
        <w:snapToGrid w:val="0"/>
        <w:spacing w:before="60" w:afterLines="50"/>
        <w:textAlignment w:val="auto"/>
        <w:rPr>
          <w:lang w:val="en-US" w:eastAsia="zh-CN"/>
        </w:rPr>
      </w:pPr>
      <w:r>
        <w:rPr>
          <w:lang w:val="en-US" w:eastAsia="zh-CN"/>
        </w:rPr>
        <w:t>23.501-f30, “System Architecture for the 5G System”, 3GPP.</w:t>
      </w:r>
    </w:p>
    <w:sectPr w:rsidR="00BE459F" w:rsidSect="00AB367D">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EFF" w:rsidRDefault="00456EFF">
      <w:pPr>
        <w:spacing w:after="0" w:line="240" w:lineRule="auto"/>
      </w:pPr>
      <w:r>
        <w:separator/>
      </w:r>
    </w:p>
  </w:endnote>
  <w:endnote w:type="continuationSeparator" w:id="1">
    <w:p w:rsidR="00456EFF" w:rsidRDefault="00456E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81461"/>
      <w:docPartObj>
        <w:docPartGallery w:val="AutoText"/>
      </w:docPartObj>
    </w:sdtPr>
    <w:sdtContent>
      <w:p w:rsidR="00BE459F" w:rsidRDefault="00AB367D">
        <w:pPr>
          <w:pStyle w:val="Footer"/>
        </w:pPr>
        <w:r>
          <w:fldChar w:fldCharType="begin"/>
        </w:r>
        <w:r w:rsidR="00456EFF">
          <w:instrText xml:space="preserve"> PAGE   \* MERGEFORMAT </w:instrText>
        </w:r>
        <w:r>
          <w:fldChar w:fldCharType="separate"/>
        </w:r>
        <w:r w:rsidR="00804F4D">
          <w:rPr>
            <w:noProof/>
          </w:rPr>
          <w:t>1</w:t>
        </w:r>
        <w:r>
          <w:fldChar w:fldCharType="end"/>
        </w:r>
      </w:p>
    </w:sdtContent>
  </w:sdt>
  <w:p w:rsidR="00BE459F" w:rsidRDefault="00BE45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EFF" w:rsidRDefault="00456EFF">
      <w:pPr>
        <w:spacing w:after="0" w:line="240" w:lineRule="auto"/>
      </w:pPr>
      <w:r>
        <w:separator/>
      </w:r>
    </w:p>
  </w:footnote>
  <w:footnote w:type="continuationSeparator" w:id="1">
    <w:p w:rsidR="00456EFF" w:rsidRDefault="00456E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8F21616"/>
    <w:multiLevelType w:val="multilevel"/>
    <w:tmpl w:val="28F216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E732325"/>
    <w:multiLevelType w:val="multilevel"/>
    <w:tmpl w:val="2E732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4">
    <w:nsid w:val="5AF203FE"/>
    <w:multiLevelType w:val="multilevel"/>
    <w:tmpl w:val="5AF203F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5">
    <w:nsid w:val="76B00865"/>
    <w:multiLevelType w:val="multilevel"/>
    <w:tmpl w:val="76B0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attachedTemplate r:id="rId1"/>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0"/>
    <w:footnote w:id="1"/>
  </w:footnotePr>
  <w:endnotePr>
    <w:endnote w:id="0"/>
    <w:endnote w:id="1"/>
  </w:endnotePr>
  <w:compat>
    <w:spaceForUL/>
    <w:balanceSingleByteDoubleByteWidth/>
    <w:doNotLeaveBackslashAlone/>
    <w:doNotExpandShiftReturn/>
    <w:useFELayout/>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6EC"/>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1E49"/>
    <w:rsid w:val="00041F85"/>
    <w:rsid w:val="00042F74"/>
    <w:rsid w:val="00043529"/>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451"/>
    <w:rsid w:val="00060609"/>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7456"/>
    <w:rsid w:val="00095A80"/>
    <w:rsid w:val="00096338"/>
    <w:rsid w:val="000973E1"/>
    <w:rsid w:val="000979F8"/>
    <w:rsid w:val="00097C57"/>
    <w:rsid w:val="000A20BA"/>
    <w:rsid w:val="000A22BD"/>
    <w:rsid w:val="000A262C"/>
    <w:rsid w:val="000A3C8D"/>
    <w:rsid w:val="000A46B4"/>
    <w:rsid w:val="000A489F"/>
    <w:rsid w:val="000A590F"/>
    <w:rsid w:val="000A5A49"/>
    <w:rsid w:val="000A7BC5"/>
    <w:rsid w:val="000B16DB"/>
    <w:rsid w:val="000B1C5E"/>
    <w:rsid w:val="000B2234"/>
    <w:rsid w:val="000B2A5B"/>
    <w:rsid w:val="000B3B91"/>
    <w:rsid w:val="000B4285"/>
    <w:rsid w:val="000B5BFF"/>
    <w:rsid w:val="000B5C26"/>
    <w:rsid w:val="000B72EA"/>
    <w:rsid w:val="000C05F2"/>
    <w:rsid w:val="000C2405"/>
    <w:rsid w:val="000C2712"/>
    <w:rsid w:val="000C2D30"/>
    <w:rsid w:val="000C3EDA"/>
    <w:rsid w:val="000C60D6"/>
    <w:rsid w:val="000C6742"/>
    <w:rsid w:val="000C7364"/>
    <w:rsid w:val="000C7531"/>
    <w:rsid w:val="000D0258"/>
    <w:rsid w:val="000D0618"/>
    <w:rsid w:val="000D0BD6"/>
    <w:rsid w:val="000D3286"/>
    <w:rsid w:val="000D34BE"/>
    <w:rsid w:val="000D3806"/>
    <w:rsid w:val="000D6605"/>
    <w:rsid w:val="000D667B"/>
    <w:rsid w:val="000D6C55"/>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66C5"/>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09E7"/>
    <w:rsid w:val="0014123E"/>
    <w:rsid w:val="001418B7"/>
    <w:rsid w:val="00141910"/>
    <w:rsid w:val="001443FB"/>
    <w:rsid w:val="00144C87"/>
    <w:rsid w:val="00150E04"/>
    <w:rsid w:val="00152C69"/>
    <w:rsid w:val="00154B45"/>
    <w:rsid w:val="00155DD2"/>
    <w:rsid w:val="00157390"/>
    <w:rsid w:val="00160CD6"/>
    <w:rsid w:val="00160D93"/>
    <w:rsid w:val="00164EAD"/>
    <w:rsid w:val="00165033"/>
    <w:rsid w:val="0016509A"/>
    <w:rsid w:val="001670EA"/>
    <w:rsid w:val="001674A0"/>
    <w:rsid w:val="00167A8A"/>
    <w:rsid w:val="00167F1B"/>
    <w:rsid w:val="001709B4"/>
    <w:rsid w:val="00172062"/>
    <w:rsid w:val="00174996"/>
    <w:rsid w:val="00174FFD"/>
    <w:rsid w:val="00176608"/>
    <w:rsid w:val="0017726A"/>
    <w:rsid w:val="00180278"/>
    <w:rsid w:val="00181F83"/>
    <w:rsid w:val="001821DD"/>
    <w:rsid w:val="0018443A"/>
    <w:rsid w:val="001845A4"/>
    <w:rsid w:val="00186377"/>
    <w:rsid w:val="001867C7"/>
    <w:rsid w:val="00187FB6"/>
    <w:rsid w:val="001905BD"/>
    <w:rsid w:val="00192FE6"/>
    <w:rsid w:val="00193004"/>
    <w:rsid w:val="00193986"/>
    <w:rsid w:val="00194570"/>
    <w:rsid w:val="0019476B"/>
    <w:rsid w:val="00195B09"/>
    <w:rsid w:val="00196BF4"/>
    <w:rsid w:val="001A0626"/>
    <w:rsid w:val="001A0AF0"/>
    <w:rsid w:val="001A12C1"/>
    <w:rsid w:val="001A3110"/>
    <w:rsid w:val="001A42FC"/>
    <w:rsid w:val="001A4EC1"/>
    <w:rsid w:val="001A559B"/>
    <w:rsid w:val="001A5B21"/>
    <w:rsid w:val="001A5DA6"/>
    <w:rsid w:val="001A5E19"/>
    <w:rsid w:val="001B01FA"/>
    <w:rsid w:val="001B0E65"/>
    <w:rsid w:val="001B14EB"/>
    <w:rsid w:val="001B2D2B"/>
    <w:rsid w:val="001B53D6"/>
    <w:rsid w:val="001C080B"/>
    <w:rsid w:val="001C0C8C"/>
    <w:rsid w:val="001C2F74"/>
    <w:rsid w:val="001C49FC"/>
    <w:rsid w:val="001C74CD"/>
    <w:rsid w:val="001C77F0"/>
    <w:rsid w:val="001C7F9E"/>
    <w:rsid w:val="001D0D2E"/>
    <w:rsid w:val="001D17A3"/>
    <w:rsid w:val="001D1CFF"/>
    <w:rsid w:val="001D35CA"/>
    <w:rsid w:val="001D47A8"/>
    <w:rsid w:val="001D71C9"/>
    <w:rsid w:val="001D7CA4"/>
    <w:rsid w:val="001E15D4"/>
    <w:rsid w:val="001E1D8B"/>
    <w:rsid w:val="001E2AA6"/>
    <w:rsid w:val="001E496B"/>
    <w:rsid w:val="001E4D4F"/>
    <w:rsid w:val="001E5DCC"/>
    <w:rsid w:val="001E74BA"/>
    <w:rsid w:val="001E766E"/>
    <w:rsid w:val="001E76D8"/>
    <w:rsid w:val="001F01FB"/>
    <w:rsid w:val="001F039C"/>
    <w:rsid w:val="001F05F6"/>
    <w:rsid w:val="001F0658"/>
    <w:rsid w:val="001F0E92"/>
    <w:rsid w:val="001F1CC4"/>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80B"/>
    <w:rsid w:val="00222A7A"/>
    <w:rsid w:val="00222EDD"/>
    <w:rsid w:val="00223251"/>
    <w:rsid w:val="00224A2C"/>
    <w:rsid w:val="00225730"/>
    <w:rsid w:val="002258C2"/>
    <w:rsid w:val="00225AF6"/>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398D"/>
    <w:rsid w:val="0024424F"/>
    <w:rsid w:val="00244D28"/>
    <w:rsid w:val="0024535F"/>
    <w:rsid w:val="00246EA6"/>
    <w:rsid w:val="002477DF"/>
    <w:rsid w:val="002526D4"/>
    <w:rsid w:val="00252C17"/>
    <w:rsid w:val="0025307F"/>
    <w:rsid w:val="002544E0"/>
    <w:rsid w:val="002551BD"/>
    <w:rsid w:val="0025533D"/>
    <w:rsid w:val="00256B89"/>
    <w:rsid w:val="002603F8"/>
    <w:rsid w:val="002604B7"/>
    <w:rsid w:val="0026198B"/>
    <w:rsid w:val="00261EE0"/>
    <w:rsid w:val="00262661"/>
    <w:rsid w:val="002633C3"/>
    <w:rsid w:val="002640BA"/>
    <w:rsid w:val="00264A12"/>
    <w:rsid w:val="002660A5"/>
    <w:rsid w:val="0026756B"/>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0E94"/>
    <w:rsid w:val="0029136E"/>
    <w:rsid w:val="00291B76"/>
    <w:rsid w:val="00292399"/>
    <w:rsid w:val="002939AF"/>
    <w:rsid w:val="00293AA1"/>
    <w:rsid w:val="002966E4"/>
    <w:rsid w:val="002A0411"/>
    <w:rsid w:val="002A1062"/>
    <w:rsid w:val="002A352A"/>
    <w:rsid w:val="002A3E47"/>
    <w:rsid w:val="002A6715"/>
    <w:rsid w:val="002A6A57"/>
    <w:rsid w:val="002B079B"/>
    <w:rsid w:val="002B132E"/>
    <w:rsid w:val="002B2813"/>
    <w:rsid w:val="002B430A"/>
    <w:rsid w:val="002B4D63"/>
    <w:rsid w:val="002B64CD"/>
    <w:rsid w:val="002B741B"/>
    <w:rsid w:val="002B7F18"/>
    <w:rsid w:val="002C0778"/>
    <w:rsid w:val="002C4F0E"/>
    <w:rsid w:val="002C5615"/>
    <w:rsid w:val="002C5A73"/>
    <w:rsid w:val="002C6034"/>
    <w:rsid w:val="002C7A50"/>
    <w:rsid w:val="002C7C06"/>
    <w:rsid w:val="002D0150"/>
    <w:rsid w:val="002D2365"/>
    <w:rsid w:val="002D2482"/>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07975"/>
    <w:rsid w:val="00311E6E"/>
    <w:rsid w:val="0031393C"/>
    <w:rsid w:val="00313CB0"/>
    <w:rsid w:val="00313F96"/>
    <w:rsid w:val="00314BEB"/>
    <w:rsid w:val="00315348"/>
    <w:rsid w:val="00315AAB"/>
    <w:rsid w:val="003175E1"/>
    <w:rsid w:val="003202EF"/>
    <w:rsid w:val="003211B0"/>
    <w:rsid w:val="003224E7"/>
    <w:rsid w:val="00325D7A"/>
    <w:rsid w:val="00326A60"/>
    <w:rsid w:val="0032716B"/>
    <w:rsid w:val="00327305"/>
    <w:rsid w:val="00327A24"/>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11C"/>
    <w:rsid w:val="0034217F"/>
    <w:rsid w:val="003428D3"/>
    <w:rsid w:val="00345405"/>
    <w:rsid w:val="003454FB"/>
    <w:rsid w:val="003459F0"/>
    <w:rsid w:val="00346FED"/>
    <w:rsid w:val="00347E37"/>
    <w:rsid w:val="003516CD"/>
    <w:rsid w:val="00351BC7"/>
    <w:rsid w:val="00352B3C"/>
    <w:rsid w:val="00352D21"/>
    <w:rsid w:val="00354D1A"/>
    <w:rsid w:val="003576C1"/>
    <w:rsid w:val="00357B9C"/>
    <w:rsid w:val="00361412"/>
    <w:rsid w:val="003615CA"/>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1D38"/>
    <w:rsid w:val="003A29A7"/>
    <w:rsid w:val="003A37AE"/>
    <w:rsid w:val="003A44D8"/>
    <w:rsid w:val="003A502C"/>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51C9"/>
    <w:rsid w:val="003D5670"/>
    <w:rsid w:val="003D64D9"/>
    <w:rsid w:val="003D764F"/>
    <w:rsid w:val="003E0508"/>
    <w:rsid w:val="003E0667"/>
    <w:rsid w:val="003E156A"/>
    <w:rsid w:val="003E2A2D"/>
    <w:rsid w:val="003E3994"/>
    <w:rsid w:val="003E5F86"/>
    <w:rsid w:val="003E6031"/>
    <w:rsid w:val="003E64A9"/>
    <w:rsid w:val="003E7905"/>
    <w:rsid w:val="003E7F3C"/>
    <w:rsid w:val="003F0336"/>
    <w:rsid w:val="003F07B4"/>
    <w:rsid w:val="003F4B3F"/>
    <w:rsid w:val="003F5547"/>
    <w:rsid w:val="003F5C40"/>
    <w:rsid w:val="003F75ED"/>
    <w:rsid w:val="004002B7"/>
    <w:rsid w:val="00400F31"/>
    <w:rsid w:val="004027C9"/>
    <w:rsid w:val="004053BA"/>
    <w:rsid w:val="00405B9D"/>
    <w:rsid w:val="004079B7"/>
    <w:rsid w:val="004154F7"/>
    <w:rsid w:val="004163C6"/>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069A"/>
    <w:rsid w:val="00442148"/>
    <w:rsid w:val="00442F63"/>
    <w:rsid w:val="0044309F"/>
    <w:rsid w:val="00444065"/>
    <w:rsid w:val="00445FF7"/>
    <w:rsid w:val="00451F9C"/>
    <w:rsid w:val="00452396"/>
    <w:rsid w:val="00453341"/>
    <w:rsid w:val="00454794"/>
    <w:rsid w:val="00454DCA"/>
    <w:rsid w:val="00456544"/>
    <w:rsid w:val="00456649"/>
    <w:rsid w:val="004567B7"/>
    <w:rsid w:val="00456EFF"/>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B4A"/>
    <w:rsid w:val="004A0AA8"/>
    <w:rsid w:val="004A1FE4"/>
    <w:rsid w:val="004A2CA9"/>
    <w:rsid w:val="004A3998"/>
    <w:rsid w:val="004A537D"/>
    <w:rsid w:val="004A5562"/>
    <w:rsid w:val="004A5D9B"/>
    <w:rsid w:val="004A6448"/>
    <w:rsid w:val="004A7273"/>
    <w:rsid w:val="004B0F3C"/>
    <w:rsid w:val="004B2965"/>
    <w:rsid w:val="004B4221"/>
    <w:rsid w:val="004B4224"/>
    <w:rsid w:val="004B4647"/>
    <w:rsid w:val="004B629A"/>
    <w:rsid w:val="004B6E1D"/>
    <w:rsid w:val="004B74F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514"/>
    <w:rsid w:val="004F0DB4"/>
    <w:rsid w:val="004F1ACA"/>
    <w:rsid w:val="004F1EFC"/>
    <w:rsid w:val="004F240A"/>
    <w:rsid w:val="004F2712"/>
    <w:rsid w:val="004F27D9"/>
    <w:rsid w:val="004F30A1"/>
    <w:rsid w:val="004F4939"/>
    <w:rsid w:val="004F5154"/>
    <w:rsid w:val="004F5485"/>
    <w:rsid w:val="004F5835"/>
    <w:rsid w:val="004F661C"/>
    <w:rsid w:val="004F67AC"/>
    <w:rsid w:val="004F6D99"/>
    <w:rsid w:val="004F70B7"/>
    <w:rsid w:val="004F7D37"/>
    <w:rsid w:val="00500B0E"/>
    <w:rsid w:val="00500D05"/>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17380"/>
    <w:rsid w:val="00523B60"/>
    <w:rsid w:val="005243E0"/>
    <w:rsid w:val="005247F6"/>
    <w:rsid w:val="005265A3"/>
    <w:rsid w:val="00526783"/>
    <w:rsid w:val="0053162F"/>
    <w:rsid w:val="0053281C"/>
    <w:rsid w:val="005336EF"/>
    <w:rsid w:val="005340C9"/>
    <w:rsid w:val="005379BC"/>
    <w:rsid w:val="00540893"/>
    <w:rsid w:val="00541851"/>
    <w:rsid w:val="005428C6"/>
    <w:rsid w:val="00542DBF"/>
    <w:rsid w:val="005432ED"/>
    <w:rsid w:val="00543707"/>
    <w:rsid w:val="00543EBB"/>
    <w:rsid w:val="00544213"/>
    <w:rsid w:val="0054499F"/>
    <w:rsid w:val="00544A7C"/>
    <w:rsid w:val="005474F4"/>
    <w:rsid w:val="00551291"/>
    <w:rsid w:val="00551CC6"/>
    <w:rsid w:val="0055243E"/>
    <w:rsid w:val="00552A50"/>
    <w:rsid w:val="00553F79"/>
    <w:rsid w:val="00554F75"/>
    <w:rsid w:val="005578F5"/>
    <w:rsid w:val="005606A4"/>
    <w:rsid w:val="005607B8"/>
    <w:rsid w:val="00560CF5"/>
    <w:rsid w:val="005611B8"/>
    <w:rsid w:val="005656EF"/>
    <w:rsid w:val="00566D07"/>
    <w:rsid w:val="00567415"/>
    <w:rsid w:val="00570AB0"/>
    <w:rsid w:val="005749B3"/>
    <w:rsid w:val="005813F0"/>
    <w:rsid w:val="00581D23"/>
    <w:rsid w:val="00582087"/>
    <w:rsid w:val="005831DD"/>
    <w:rsid w:val="005844A9"/>
    <w:rsid w:val="005864F0"/>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68E8"/>
    <w:rsid w:val="005C72FE"/>
    <w:rsid w:val="005D07C5"/>
    <w:rsid w:val="005D4302"/>
    <w:rsid w:val="005D5A20"/>
    <w:rsid w:val="005D5B77"/>
    <w:rsid w:val="005D6DE5"/>
    <w:rsid w:val="005D7533"/>
    <w:rsid w:val="005D786C"/>
    <w:rsid w:val="005D7E46"/>
    <w:rsid w:val="005E1517"/>
    <w:rsid w:val="005E3073"/>
    <w:rsid w:val="005E316A"/>
    <w:rsid w:val="005E5BF7"/>
    <w:rsid w:val="005E5D9C"/>
    <w:rsid w:val="005E62C5"/>
    <w:rsid w:val="005E765F"/>
    <w:rsid w:val="005E7B37"/>
    <w:rsid w:val="005F0108"/>
    <w:rsid w:val="005F1C3E"/>
    <w:rsid w:val="005F3C96"/>
    <w:rsid w:val="005F5AF3"/>
    <w:rsid w:val="005F5C15"/>
    <w:rsid w:val="005F66F5"/>
    <w:rsid w:val="005F6BD4"/>
    <w:rsid w:val="005F7985"/>
    <w:rsid w:val="005F7B07"/>
    <w:rsid w:val="00600246"/>
    <w:rsid w:val="00601907"/>
    <w:rsid w:val="00602AE8"/>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687"/>
    <w:rsid w:val="00623851"/>
    <w:rsid w:val="00625624"/>
    <w:rsid w:val="00625AB0"/>
    <w:rsid w:val="0062661B"/>
    <w:rsid w:val="006269B4"/>
    <w:rsid w:val="00630118"/>
    <w:rsid w:val="00632213"/>
    <w:rsid w:val="00634168"/>
    <w:rsid w:val="006345C3"/>
    <w:rsid w:val="00635E3E"/>
    <w:rsid w:val="00637762"/>
    <w:rsid w:val="00643CF9"/>
    <w:rsid w:val="00644A21"/>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A10EB"/>
    <w:rsid w:val="006A1375"/>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0C3A"/>
    <w:rsid w:val="006C3001"/>
    <w:rsid w:val="006C689A"/>
    <w:rsid w:val="006D0E6B"/>
    <w:rsid w:val="006D16D4"/>
    <w:rsid w:val="006D2A24"/>
    <w:rsid w:val="006D6561"/>
    <w:rsid w:val="006E12B1"/>
    <w:rsid w:val="006E13D1"/>
    <w:rsid w:val="006E1CB4"/>
    <w:rsid w:val="006E490E"/>
    <w:rsid w:val="006E56A3"/>
    <w:rsid w:val="006E6693"/>
    <w:rsid w:val="006E6BA3"/>
    <w:rsid w:val="006E78D5"/>
    <w:rsid w:val="006F1242"/>
    <w:rsid w:val="006F4B6A"/>
    <w:rsid w:val="006F7399"/>
    <w:rsid w:val="006F7F47"/>
    <w:rsid w:val="00700FCA"/>
    <w:rsid w:val="00702EF7"/>
    <w:rsid w:val="00703A1A"/>
    <w:rsid w:val="00703C04"/>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8AB"/>
    <w:rsid w:val="00731822"/>
    <w:rsid w:val="00731C38"/>
    <w:rsid w:val="00732476"/>
    <w:rsid w:val="00735C6F"/>
    <w:rsid w:val="007360FB"/>
    <w:rsid w:val="00737054"/>
    <w:rsid w:val="00740566"/>
    <w:rsid w:val="00741008"/>
    <w:rsid w:val="00742163"/>
    <w:rsid w:val="0074602A"/>
    <w:rsid w:val="00746738"/>
    <w:rsid w:val="007476E2"/>
    <w:rsid w:val="007501AE"/>
    <w:rsid w:val="00750AB3"/>
    <w:rsid w:val="00756832"/>
    <w:rsid w:val="00757CC1"/>
    <w:rsid w:val="00760B02"/>
    <w:rsid w:val="00761433"/>
    <w:rsid w:val="007626D0"/>
    <w:rsid w:val="007651CA"/>
    <w:rsid w:val="00766047"/>
    <w:rsid w:val="0076644B"/>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328"/>
    <w:rsid w:val="007B68D6"/>
    <w:rsid w:val="007B7496"/>
    <w:rsid w:val="007C0B9C"/>
    <w:rsid w:val="007C0FDE"/>
    <w:rsid w:val="007C2739"/>
    <w:rsid w:val="007C2E5D"/>
    <w:rsid w:val="007C3449"/>
    <w:rsid w:val="007C4B0F"/>
    <w:rsid w:val="007C50F5"/>
    <w:rsid w:val="007D0C44"/>
    <w:rsid w:val="007D21EA"/>
    <w:rsid w:val="007D2A77"/>
    <w:rsid w:val="007D4483"/>
    <w:rsid w:val="007E0B21"/>
    <w:rsid w:val="007E30D0"/>
    <w:rsid w:val="007E3FC4"/>
    <w:rsid w:val="007E4599"/>
    <w:rsid w:val="007E4783"/>
    <w:rsid w:val="007E771E"/>
    <w:rsid w:val="007E79CB"/>
    <w:rsid w:val="007E7EF2"/>
    <w:rsid w:val="007F133A"/>
    <w:rsid w:val="007F305C"/>
    <w:rsid w:val="007F31EB"/>
    <w:rsid w:val="007F3DB4"/>
    <w:rsid w:val="007F4044"/>
    <w:rsid w:val="007F4740"/>
    <w:rsid w:val="007F70B7"/>
    <w:rsid w:val="0080057E"/>
    <w:rsid w:val="008008C5"/>
    <w:rsid w:val="0080153E"/>
    <w:rsid w:val="0080295F"/>
    <w:rsid w:val="00804F4D"/>
    <w:rsid w:val="008051B1"/>
    <w:rsid w:val="00805F15"/>
    <w:rsid w:val="0080612F"/>
    <w:rsid w:val="00806254"/>
    <w:rsid w:val="008103A5"/>
    <w:rsid w:val="0081050D"/>
    <w:rsid w:val="0081151E"/>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7703"/>
    <w:rsid w:val="0084009D"/>
    <w:rsid w:val="00841D1A"/>
    <w:rsid w:val="00845B00"/>
    <w:rsid w:val="00845C38"/>
    <w:rsid w:val="00846292"/>
    <w:rsid w:val="00847465"/>
    <w:rsid w:val="00847E8F"/>
    <w:rsid w:val="008506C0"/>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934"/>
    <w:rsid w:val="00875CA5"/>
    <w:rsid w:val="0087713D"/>
    <w:rsid w:val="008807B2"/>
    <w:rsid w:val="00882894"/>
    <w:rsid w:val="00882DC5"/>
    <w:rsid w:val="00884CF9"/>
    <w:rsid w:val="008859C8"/>
    <w:rsid w:val="00886185"/>
    <w:rsid w:val="0088736F"/>
    <w:rsid w:val="008906BE"/>
    <w:rsid w:val="00890748"/>
    <w:rsid w:val="008908E5"/>
    <w:rsid w:val="00890C60"/>
    <w:rsid w:val="00891218"/>
    <w:rsid w:val="0089390C"/>
    <w:rsid w:val="0089438B"/>
    <w:rsid w:val="00894737"/>
    <w:rsid w:val="00894FDC"/>
    <w:rsid w:val="0089549B"/>
    <w:rsid w:val="008970DA"/>
    <w:rsid w:val="008A0297"/>
    <w:rsid w:val="008A0FF0"/>
    <w:rsid w:val="008A133D"/>
    <w:rsid w:val="008A15A8"/>
    <w:rsid w:val="008A16F9"/>
    <w:rsid w:val="008A1D3E"/>
    <w:rsid w:val="008A20A9"/>
    <w:rsid w:val="008A2DCF"/>
    <w:rsid w:val="008A450D"/>
    <w:rsid w:val="008A641B"/>
    <w:rsid w:val="008A675E"/>
    <w:rsid w:val="008B1808"/>
    <w:rsid w:val="008B201D"/>
    <w:rsid w:val="008B3B51"/>
    <w:rsid w:val="008B5290"/>
    <w:rsid w:val="008C0706"/>
    <w:rsid w:val="008C2CFD"/>
    <w:rsid w:val="008C5136"/>
    <w:rsid w:val="008C63D1"/>
    <w:rsid w:val="008C68B9"/>
    <w:rsid w:val="008D4A87"/>
    <w:rsid w:val="008D4B58"/>
    <w:rsid w:val="008D7B6E"/>
    <w:rsid w:val="008E0F52"/>
    <w:rsid w:val="008E1321"/>
    <w:rsid w:val="008E33E0"/>
    <w:rsid w:val="008E34BE"/>
    <w:rsid w:val="008E3B0F"/>
    <w:rsid w:val="008E45F5"/>
    <w:rsid w:val="008E5319"/>
    <w:rsid w:val="008E574B"/>
    <w:rsid w:val="008E5E51"/>
    <w:rsid w:val="008E73D6"/>
    <w:rsid w:val="008E742E"/>
    <w:rsid w:val="008F0006"/>
    <w:rsid w:val="008F0BED"/>
    <w:rsid w:val="008F2F45"/>
    <w:rsid w:val="008F3493"/>
    <w:rsid w:val="008F3A16"/>
    <w:rsid w:val="008F3D92"/>
    <w:rsid w:val="008F47C6"/>
    <w:rsid w:val="008F4ECF"/>
    <w:rsid w:val="008F74B3"/>
    <w:rsid w:val="00900A2B"/>
    <w:rsid w:val="009024CA"/>
    <w:rsid w:val="00906379"/>
    <w:rsid w:val="009063B3"/>
    <w:rsid w:val="00906995"/>
    <w:rsid w:val="00907265"/>
    <w:rsid w:val="009118BB"/>
    <w:rsid w:val="00911A47"/>
    <w:rsid w:val="0091465A"/>
    <w:rsid w:val="00915481"/>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5C1B"/>
    <w:rsid w:val="009365C9"/>
    <w:rsid w:val="00940CCB"/>
    <w:rsid w:val="009411FB"/>
    <w:rsid w:val="00941A0A"/>
    <w:rsid w:val="00941CD7"/>
    <w:rsid w:val="00943E58"/>
    <w:rsid w:val="0094409C"/>
    <w:rsid w:val="0094530F"/>
    <w:rsid w:val="00945617"/>
    <w:rsid w:val="00945F86"/>
    <w:rsid w:val="00947911"/>
    <w:rsid w:val="00950952"/>
    <w:rsid w:val="009513E1"/>
    <w:rsid w:val="00952565"/>
    <w:rsid w:val="0095285B"/>
    <w:rsid w:val="009539A4"/>
    <w:rsid w:val="00953E01"/>
    <w:rsid w:val="00953FE9"/>
    <w:rsid w:val="00955502"/>
    <w:rsid w:val="00955A51"/>
    <w:rsid w:val="00955EEA"/>
    <w:rsid w:val="00957132"/>
    <w:rsid w:val="009578EB"/>
    <w:rsid w:val="009605DA"/>
    <w:rsid w:val="00961B1D"/>
    <w:rsid w:val="00964D2C"/>
    <w:rsid w:val="00972423"/>
    <w:rsid w:val="009731D6"/>
    <w:rsid w:val="0097324A"/>
    <w:rsid w:val="00973D5E"/>
    <w:rsid w:val="00974851"/>
    <w:rsid w:val="00980A10"/>
    <w:rsid w:val="00981130"/>
    <w:rsid w:val="00982ABC"/>
    <w:rsid w:val="0098352B"/>
    <w:rsid w:val="0098368C"/>
    <w:rsid w:val="00983D65"/>
    <w:rsid w:val="00985EF7"/>
    <w:rsid w:val="009860B0"/>
    <w:rsid w:val="00986CF9"/>
    <w:rsid w:val="00987BFD"/>
    <w:rsid w:val="00990224"/>
    <w:rsid w:val="00990679"/>
    <w:rsid w:val="009914C8"/>
    <w:rsid w:val="00995037"/>
    <w:rsid w:val="009951AD"/>
    <w:rsid w:val="009963CD"/>
    <w:rsid w:val="00997CF4"/>
    <w:rsid w:val="009A0910"/>
    <w:rsid w:val="009A0A8F"/>
    <w:rsid w:val="009A1B02"/>
    <w:rsid w:val="009A1E49"/>
    <w:rsid w:val="009A5F0E"/>
    <w:rsid w:val="009B0843"/>
    <w:rsid w:val="009B0AED"/>
    <w:rsid w:val="009B2120"/>
    <w:rsid w:val="009B2E8E"/>
    <w:rsid w:val="009B3B76"/>
    <w:rsid w:val="009B70C7"/>
    <w:rsid w:val="009B71C5"/>
    <w:rsid w:val="009C04FA"/>
    <w:rsid w:val="009C08C6"/>
    <w:rsid w:val="009C0917"/>
    <w:rsid w:val="009C126A"/>
    <w:rsid w:val="009C1CA6"/>
    <w:rsid w:val="009C2861"/>
    <w:rsid w:val="009C2DD2"/>
    <w:rsid w:val="009C4A07"/>
    <w:rsid w:val="009C51D3"/>
    <w:rsid w:val="009C51D5"/>
    <w:rsid w:val="009C724E"/>
    <w:rsid w:val="009D0DAB"/>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E0F"/>
    <w:rsid w:val="00A27610"/>
    <w:rsid w:val="00A27635"/>
    <w:rsid w:val="00A312A6"/>
    <w:rsid w:val="00A3130E"/>
    <w:rsid w:val="00A315A1"/>
    <w:rsid w:val="00A35388"/>
    <w:rsid w:val="00A408DB"/>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16BE"/>
    <w:rsid w:val="00A61A9B"/>
    <w:rsid w:val="00A6370C"/>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19DE"/>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367D"/>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1F67"/>
    <w:rsid w:val="00AE231E"/>
    <w:rsid w:val="00AE2E63"/>
    <w:rsid w:val="00AE320F"/>
    <w:rsid w:val="00AE5913"/>
    <w:rsid w:val="00AE5AC3"/>
    <w:rsid w:val="00AF0A14"/>
    <w:rsid w:val="00AF2757"/>
    <w:rsid w:val="00AF3F7B"/>
    <w:rsid w:val="00AF4C7D"/>
    <w:rsid w:val="00AF4F1B"/>
    <w:rsid w:val="00AF63D5"/>
    <w:rsid w:val="00AF7027"/>
    <w:rsid w:val="00AF774B"/>
    <w:rsid w:val="00AF7D92"/>
    <w:rsid w:val="00B02BF7"/>
    <w:rsid w:val="00B04F3D"/>
    <w:rsid w:val="00B052CD"/>
    <w:rsid w:val="00B05817"/>
    <w:rsid w:val="00B0658D"/>
    <w:rsid w:val="00B06C22"/>
    <w:rsid w:val="00B11775"/>
    <w:rsid w:val="00B14E0C"/>
    <w:rsid w:val="00B1513F"/>
    <w:rsid w:val="00B16D91"/>
    <w:rsid w:val="00B2124C"/>
    <w:rsid w:val="00B22120"/>
    <w:rsid w:val="00B224FC"/>
    <w:rsid w:val="00B237EA"/>
    <w:rsid w:val="00B249E8"/>
    <w:rsid w:val="00B25367"/>
    <w:rsid w:val="00B2547B"/>
    <w:rsid w:val="00B25B7A"/>
    <w:rsid w:val="00B261A8"/>
    <w:rsid w:val="00B2628E"/>
    <w:rsid w:val="00B266B0"/>
    <w:rsid w:val="00B2742C"/>
    <w:rsid w:val="00B3000E"/>
    <w:rsid w:val="00B322A6"/>
    <w:rsid w:val="00B326A8"/>
    <w:rsid w:val="00B3270A"/>
    <w:rsid w:val="00B346B8"/>
    <w:rsid w:val="00B363D8"/>
    <w:rsid w:val="00B375AA"/>
    <w:rsid w:val="00B37B97"/>
    <w:rsid w:val="00B41EB2"/>
    <w:rsid w:val="00B423EE"/>
    <w:rsid w:val="00B426F6"/>
    <w:rsid w:val="00B42B94"/>
    <w:rsid w:val="00B43A16"/>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67E44"/>
    <w:rsid w:val="00B7165D"/>
    <w:rsid w:val="00B7235E"/>
    <w:rsid w:val="00B7267A"/>
    <w:rsid w:val="00B726FF"/>
    <w:rsid w:val="00B72AA4"/>
    <w:rsid w:val="00B76FD4"/>
    <w:rsid w:val="00B77349"/>
    <w:rsid w:val="00B80D90"/>
    <w:rsid w:val="00B82613"/>
    <w:rsid w:val="00B82ACE"/>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3FB2"/>
    <w:rsid w:val="00BA465D"/>
    <w:rsid w:val="00BA5172"/>
    <w:rsid w:val="00BA7AF5"/>
    <w:rsid w:val="00BB0A05"/>
    <w:rsid w:val="00BB1344"/>
    <w:rsid w:val="00BB3E2B"/>
    <w:rsid w:val="00BB6EC0"/>
    <w:rsid w:val="00BC054D"/>
    <w:rsid w:val="00BC07D4"/>
    <w:rsid w:val="00BC16A9"/>
    <w:rsid w:val="00BC32E7"/>
    <w:rsid w:val="00BC45BD"/>
    <w:rsid w:val="00BD1344"/>
    <w:rsid w:val="00BD2B3E"/>
    <w:rsid w:val="00BD314C"/>
    <w:rsid w:val="00BD3E68"/>
    <w:rsid w:val="00BD75B4"/>
    <w:rsid w:val="00BD7D14"/>
    <w:rsid w:val="00BD7DE2"/>
    <w:rsid w:val="00BE02B4"/>
    <w:rsid w:val="00BE37CD"/>
    <w:rsid w:val="00BE459F"/>
    <w:rsid w:val="00BE5A01"/>
    <w:rsid w:val="00BE60DF"/>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170EA"/>
    <w:rsid w:val="00C212C8"/>
    <w:rsid w:val="00C21749"/>
    <w:rsid w:val="00C234B5"/>
    <w:rsid w:val="00C26EFA"/>
    <w:rsid w:val="00C31592"/>
    <w:rsid w:val="00C33359"/>
    <w:rsid w:val="00C33672"/>
    <w:rsid w:val="00C348D6"/>
    <w:rsid w:val="00C34B06"/>
    <w:rsid w:val="00C36D31"/>
    <w:rsid w:val="00C36E34"/>
    <w:rsid w:val="00C3739C"/>
    <w:rsid w:val="00C411B5"/>
    <w:rsid w:val="00C4163D"/>
    <w:rsid w:val="00C41848"/>
    <w:rsid w:val="00C41A64"/>
    <w:rsid w:val="00C42689"/>
    <w:rsid w:val="00C43FF0"/>
    <w:rsid w:val="00C44E40"/>
    <w:rsid w:val="00C4508D"/>
    <w:rsid w:val="00C46B7E"/>
    <w:rsid w:val="00C522D6"/>
    <w:rsid w:val="00C5403E"/>
    <w:rsid w:val="00C55EDE"/>
    <w:rsid w:val="00C601CA"/>
    <w:rsid w:val="00C603B4"/>
    <w:rsid w:val="00C61D4B"/>
    <w:rsid w:val="00C63BCE"/>
    <w:rsid w:val="00C6765D"/>
    <w:rsid w:val="00C7134F"/>
    <w:rsid w:val="00C72C4D"/>
    <w:rsid w:val="00C72E18"/>
    <w:rsid w:val="00C7343A"/>
    <w:rsid w:val="00C7389B"/>
    <w:rsid w:val="00C74BD9"/>
    <w:rsid w:val="00C74D62"/>
    <w:rsid w:val="00C757B6"/>
    <w:rsid w:val="00C75A67"/>
    <w:rsid w:val="00C76F1D"/>
    <w:rsid w:val="00C8260B"/>
    <w:rsid w:val="00C82B0B"/>
    <w:rsid w:val="00C82C3A"/>
    <w:rsid w:val="00C84591"/>
    <w:rsid w:val="00C84D39"/>
    <w:rsid w:val="00C85799"/>
    <w:rsid w:val="00C85D76"/>
    <w:rsid w:val="00C862DE"/>
    <w:rsid w:val="00C86414"/>
    <w:rsid w:val="00C878C3"/>
    <w:rsid w:val="00C9120A"/>
    <w:rsid w:val="00C91456"/>
    <w:rsid w:val="00C922A7"/>
    <w:rsid w:val="00C93462"/>
    <w:rsid w:val="00C94026"/>
    <w:rsid w:val="00C96F79"/>
    <w:rsid w:val="00CA391D"/>
    <w:rsid w:val="00CA65B8"/>
    <w:rsid w:val="00CA74B8"/>
    <w:rsid w:val="00CA750F"/>
    <w:rsid w:val="00CB09DA"/>
    <w:rsid w:val="00CB14CA"/>
    <w:rsid w:val="00CB1CF6"/>
    <w:rsid w:val="00CB1E3B"/>
    <w:rsid w:val="00CB5A6B"/>
    <w:rsid w:val="00CB71F8"/>
    <w:rsid w:val="00CC13B2"/>
    <w:rsid w:val="00CC15DC"/>
    <w:rsid w:val="00CC26DB"/>
    <w:rsid w:val="00CC39AB"/>
    <w:rsid w:val="00CC3DAA"/>
    <w:rsid w:val="00CC3FC4"/>
    <w:rsid w:val="00CC478B"/>
    <w:rsid w:val="00CC4C2C"/>
    <w:rsid w:val="00CD01B8"/>
    <w:rsid w:val="00CD07C7"/>
    <w:rsid w:val="00CD0908"/>
    <w:rsid w:val="00CD121E"/>
    <w:rsid w:val="00CD16E3"/>
    <w:rsid w:val="00CD31F6"/>
    <w:rsid w:val="00CD32CD"/>
    <w:rsid w:val="00CD3A07"/>
    <w:rsid w:val="00CD3CC9"/>
    <w:rsid w:val="00CD51B4"/>
    <w:rsid w:val="00CD761D"/>
    <w:rsid w:val="00CD7A28"/>
    <w:rsid w:val="00CD7E3F"/>
    <w:rsid w:val="00CD7FF5"/>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925"/>
    <w:rsid w:val="00D00B38"/>
    <w:rsid w:val="00D01EAD"/>
    <w:rsid w:val="00D02333"/>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4B36"/>
    <w:rsid w:val="00D35198"/>
    <w:rsid w:val="00D37A22"/>
    <w:rsid w:val="00D427C3"/>
    <w:rsid w:val="00D42D6F"/>
    <w:rsid w:val="00D444A0"/>
    <w:rsid w:val="00D44932"/>
    <w:rsid w:val="00D4520B"/>
    <w:rsid w:val="00D462AB"/>
    <w:rsid w:val="00D47C16"/>
    <w:rsid w:val="00D502AF"/>
    <w:rsid w:val="00D50764"/>
    <w:rsid w:val="00D50C12"/>
    <w:rsid w:val="00D513C5"/>
    <w:rsid w:val="00D53830"/>
    <w:rsid w:val="00D54311"/>
    <w:rsid w:val="00D5462D"/>
    <w:rsid w:val="00D551B1"/>
    <w:rsid w:val="00D55889"/>
    <w:rsid w:val="00D64426"/>
    <w:rsid w:val="00D656EE"/>
    <w:rsid w:val="00D65751"/>
    <w:rsid w:val="00D7021B"/>
    <w:rsid w:val="00D711C4"/>
    <w:rsid w:val="00D71488"/>
    <w:rsid w:val="00D73C57"/>
    <w:rsid w:val="00D748AC"/>
    <w:rsid w:val="00D77A56"/>
    <w:rsid w:val="00D80A8F"/>
    <w:rsid w:val="00D81420"/>
    <w:rsid w:val="00D81A56"/>
    <w:rsid w:val="00D81F10"/>
    <w:rsid w:val="00D8279A"/>
    <w:rsid w:val="00D839D5"/>
    <w:rsid w:val="00D85CB6"/>
    <w:rsid w:val="00D874DF"/>
    <w:rsid w:val="00D9033C"/>
    <w:rsid w:val="00D90688"/>
    <w:rsid w:val="00D930E1"/>
    <w:rsid w:val="00D93962"/>
    <w:rsid w:val="00D9415C"/>
    <w:rsid w:val="00D94D87"/>
    <w:rsid w:val="00D96CDF"/>
    <w:rsid w:val="00D97C93"/>
    <w:rsid w:val="00DA13EC"/>
    <w:rsid w:val="00DA180C"/>
    <w:rsid w:val="00DA2766"/>
    <w:rsid w:val="00DA319A"/>
    <w:rsid w:val="00DA70D8"/>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E1904"/>
    <w:rsid w:val="00DE2C4D"/>
    <w:rsid w:val="00DE2E39"/>
    <w:rsid w:val="00DE3DBB"/>
    <w:rsid w:val="00DE5813"/>
    <w:rsid w:val="00DE5D1C"/>
    <w:rsid w:val="00DE737B"/>
    <w:rsid w:val="00DF1BD4"/>
    <w:rsid w:val="00DF2C3A"/>
    <w:rsid w:val="00DF3BCE"/>
    <w:rsid w:val="00DF4487"/>
    <w:rsid w:val="00DF4631"/>
    <w:rsid w:val="00E02A25"/>
    <w:rsid w:val="00E05083"/>
    <w:rsid w:val="00E0576C"/>
    <w:rsid w:val="00E061EF"/>
    <w:rsid w:val="00E11BA5"/>
    <w:rsid w:val="00E11C13"/>
    <w:rsid w:val="00E132B9"/>
    <w:rsid w:val="00E14375"/>
    <w:rsid w:val="00E14B5D"/>
    <w:rsid w:val="00E15A3F"/>
    <w:rsid w:val="00E16B26"/>
    <w:rsid w:val="00E17BD3"/>
    <w:rsid w:val="00E21EBF"/>
    <w:rsid w:val="00E2355F"/>
    <w:rsid w:val="00E23C48"/>
    <w:rsid w:val="00E3046D"/>
    <w:rsid w:val="00E319DB"/>
    <w:rsid w:val="00E32CE5"/>
    <w:rsid w:val="00E34F76"/>
    <w:rsid w:val="00E353C3"/>
    <w:rsid w:val="00E35D49"/>
    <w:rsid w:val="00E369B3"/>
    <w:rsid w:val="00E4350A"/>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57AC3"/>
    <w:rsid w:val="00E604C4"/>
    <w:rsid w:val="00E604ED"/>
    <w:rsid w:val="00E60971"/>
    <w:rsid w:val="00E60B26"/>
    <w:rsid w:val="00E61300"/>
    <w:rsid w:val="00E61DEF"/>
    <w:rsid w:val="00E635F7"/>
    <w:rsid w:val="00E65E8F"/>
    <w:rsid w:val="00E7013A"/>
    <w:rsid w:val="00E74F5D"/>
    <w:rsid w:val="00E76034"/>
    <w:rsid w:val="00E76D17"/>
    <w:rsid w:val="00E80A0B"/>
    <w:rsid w:val="00E817E0"/>
    <w:rsid w:val="00E828F9"/>
    <w:rsid w:val="00E831E7"/>
    <w:rsid w:val="00E843B5"/>
    <w:rsid w:val="00E85307"/>
    <w:rsid w:val="00E856E4"/>
    <w:rsid w:val="00E85D92"/>
    <w:rsid w:val="00E85F39"/>
    <w:rsid w:val="00E87FF4"/>
    <w:rsid w:val="00E90C34"/>
    <w:rsid w:val="00E9126F"/>
    <w:rsid w:val="00E914C8"/>
    <w:rsid w:val="00E946A6"/>
    <w:rsid w:val="00E95A63"/>
    <w:rsid w:val="00E969EB"/>
    <w:rsid w:val="00E979ED"/>
    <w:rsid w:val="00E97EE6"/>
    <w:rsid w:val="00EA0429"/>
    <w:rsid w:val="00EA1A94"/>
    <w:rsid w:val="00EA1D43"/>
    <w:rsid w:val="00EA4EC9"/>
    <w:rsid w:val="00EA53CD"/>
    <w:rsid w:val="00EA5965"/>
    <w:rsid w:val="00EA6CFD"/>
    <w:rsid w:val="00EB1D47"/>
    <w:rsid w:val="00EB2536"/>
    <w:rsid w:val="00EB279B"/>
    <w:rsid w:val="00EB55E8"/>
    <w:rsid w:val="00EB5D88"/>
    <w:rsid w:val="00EC249E"/>
    <w:rsid w:val="00EC651E"/>
    <w:rsid w:val="00EC6793"/>
    <w:rsid w:val="00EC745E"/>
    <w:rsid w:val="00ED011F"/>
    <w:rsid w:val="00ED089C"/>
    <w:rsid w:val="00ED0FF7"/>
    <w:rsid w:val="00ED1FB8"/>
    <w:rsid w:val="00ED28AE"/>
    <w:rsid w:val="00ED4870"/>
    <w:rsid w:val="00ED4A6D"/>
    <w:rsid w:val="00ED535B"/>
    <w:rsid w:val="00ED5CB2"/>
    <w:rsid w:val="00ED5E09"/>
    <w:rsid w:val="00ED6279"/>
    <w:rsid w:val="00ED7337"/>
    <w:rsid w:val="00EE0325"/>
    <w:rsid w:val="00EE2543"/>
    <w:rsid w:val="00EE32C8"/>
    <w:rsid w:val="00EE3663"/>
    <w:rsid w:val="00EE3E08"/>
    <w:rsid w:val="00EE76A9"/>
    <w:rsid w:val="00EE7CA8"/>
    <w:rsid w:val="00EE7FA7"/>
    <w:rsid w:val="00EF09BB"/>
    <w:rsid w:val="00EF1093"/>
    <w:rsid w:val="00EF10DF"/>
    <w:rsid w:val="00EF21C3"/>
    <w:rsid w:val="00EF228B"/>
    <w:rsid w:val="00EF2AF8"/>
    <w:rsid w:val="00EF2D46"/>
    <w:rsid w:val="00EF5EC1"/>
    <w:rsid w:val="00EF639B"/>
    <w:rsid w:val="00EF6B9A"/>
    <w:rsid w:val="00EF6E23"/>
    <w:rsid w:val="00EF74E2"/>
    <w:rsid w:val="00F00CD1"/>
    <w:rsid w:val="00F00F51"/>
    <w:rsid w:val="00F0241C"/>
    <w:rsid w:val="00F03072"/>
    <w:rsid w:val="00F07F48"/>
    <w:rsid w:val="00F1355F"/>
    <w:rsid w:val="00F15CAF"/>
    <w:rsid w:val="00F15E5A"/>
    <w:rsid w:val="00F16336"/>
    <w:rsid w:val="00F16739"/>
    <w:rsid w:val="00F203BA"/>
    <w:rsid w:val="00F2052B"/>
    <w:rsid w:val="00F21FE3"/>
    <w:rsid w:val="00F2260F"/>
    <w:rsid w:val="00F23369"/>
    <w:rsid w:val="00F234D3"/>
    <w:rsid w:val="00F242AD"/>
    <w:rsid w:val="00F247F2"/>
    <w:rsid w:val="00F320B7"/>
    <w:rsid w:val="00F330CB"/>
    <w:rsid w:val="00F35A9E"/>
    <w:rsid w:val="00F377E9"/>
    <w:rsid w:val="00F42049"/>
    <w:rsid w:val="00F42636"/>
    <w:rsid w:val="00F4275C"/>
    <w:rsid w:val="00F42BFC"/>
    <w:rsid w:val="00F44F34"/>
    <w:rsid w:val="00F4633F"/>
    <w:rsid w:val="00F472CE"/>
    <w:rsid w:val="00F5098F"/>
    <w:rsid w:val="00F51597"/>
    <w:rsid w:val="00F515C0"/>
    <w:rsid w:val="00F5180E"/>
    <w:rsid w:val="00F51FC7"/>
    <w:rsid w:val="00F532E8"/>
    <w:rsid w:val="00F537FF"/>
    <w:rsid w:val="00F546B3"/>
    <w:rsid w:val="00F5565C"/>
    <w:rsid w:val="00F558D5"/>
    <w:rsid w:val="00F6111C"/>
    <w:rsid w:val="00F612E0"/>
    <w:rsid w:val="00F61647"/>
    <w:rsid w:val="00F66703"/>
    <w:rsid w:val="00F67838"/>
    <w:rsid w:val="00F710FE"/>
    <w:rsid w:val="00F72AF5"/>
    <w:rsid w:val="00F74205"/>
    <w:rsid w:val="00F74729"/>
    <w:rsid w:val="00F751A0"/>
    <w:rsid w:val="00F76A0E"/>
    <w:rsid w:val="00F77AB0"/>
    <w:rsid w:val="00F77C86"/>
    <w:rsid w:val="00F80703"/>
    <w:rsid w:val="00F80948"/>
    <w:rsid w:val="00F80C0A"/>
    <w:rsid w:val="00F81387"/>
    <w:rsid w:val="00F81501"/>
    <w:rsid w:val="00F8304D"/>
    <w:rsid w:val="00F833C5"/>
    <w:rsid w:val="00F841B2"/>
    <w:rsid w:val="00F8449B"/>
    <w:rsid w:val="00F84702"/>
    <w:rsid w:val="00F85691"/>
    <w:rsid w:val="00F8632B"/>
    <w:rsid w:val="00F86A54"/>
    <w:rsid w:val="00F87094"/>
    <w:rsid w:val="00F87AB3"/>
    <w:rsid w:val="00F90FCC"/>
    <w:rsid w:val="00F913DC"/>
    <w:rsid w:val="00F91BCE"/>
    <w:rsid w:val="00F91DDA"/>
    <w:rsid w:val="00F92DCF"/>
    <w:rsid w:val="00F94182"/>
    <w:rsid w:val="00F95513"/>
    <w:rsid w:val="00F956BF"/>
    <w:rsid w:val="00F95AE6"/>
    <w:rsid w:val="00F95E54"/>
    <w:rsid w:val="00F97A5C"/>
    <w:rsid w:val="00F97A9D"/>
    <w:rsid w:val="00FA0BE4"/>
    <w:rsid w:val="00FA11D6"/>
    <w:rsid w:val="00FA1DCA"/>
    <w:rsid w:val="00FA2A9B"/>
    <w:rsid w:val="00FA6E7F"/>
    <w:rsid w:val="00FA7114"/>
    <w:rsid w:val="00FB013C"/>
    <w:rsid w:val="00FB0B1B"/>
    <w:rsid w:val="00FB2379"/>
    <w:rsid w:val="00FB2720"/>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A99"/>
    <w:rsid w:val="00FD2070"/>
    <w:rsid w:val="00FD20FD"/>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2F5"/>
    <w:rsid w:val="00FF272C"/>
    <w:rsid w:val="00FF28C9"/>
    <w:rsid w:val="00FF31FB"/>
    <w:rsid w:val="00FF3B7F"/>
    <w:rsid w:val="00FF5CC5"/>
    <w:rsid w:val="01000862"/>
    <w:rsid w:val="0177224C"/>
    <w:rsid w:val="02605C5E"/>
    <w:rsid w:val="026239EE"/>
    <w:rsid w:val="026E1B9F"/>
    <w:rsid w:val="0277171C"/>
    <w:rsid w:val="02FB0627"/>
    <w:rsid w:val="031B7527"/>
    <w:rsid w:val="035829F0"/>
    <w:rsid w:val="035F69FD"/>
    <w:rsid w:val="03D926A0"/>
    <w:rsid w:val="0458655B"/>
    <w:rsid w:val="04833F38"/>
    <w:rsid w:val="0490776E"/>
    <w:rsid w:val="04BC48C6"/>
    <w:rsid w:val="055152D2"/>
    <w:rsid w:val="059B661B"/>
    <w:rsid w:val="06381B31"/>
    <w:rsid w:val="06A35685"/>
    <w:rsid w:val="06AF7044"/>
    <w:rsid w:val="070539F9"/>
    <w:rsid w:val="080F38CC"/>
    <w:rsid w:val="08792350"/>
    <w:rsid w:val="0879301D"/>
    <w:rsid w:val="088F1F99"/>
    <w:rsid w:val="08C31759"/>
    <w:rsid w:val="08F1385A"/>
    <w:rsid w:val="090924E6"/>
    <w:rsid w:val="09257B9D"/>
    <w:rsid w:val="095D65ED"/>
    <w:rsid w:val="096F3270"/>
    <w:rsid w:val="0A3B67AE"/>
    <w:rsid w:val="0A777EB4"/>
    <w:rsid w:val="0AD90C78"/>
    <w:rsid w:val="0AE2329C"/>
    <w:rsid w:val="0B385C48"/>
    <w:rsid w:val="0B460D83"/>
    <w:rsid w:val="0B77724D"/>
    <w:rsid w:val="0B931976"/>
    <w:rsid w:val="0BAC617A"/>
    <w:rsid w:val="0BB32793"/>
    <w:rsid w:val="0CB17204"/>
    <w:rsid w:val="0CF00083"/>
    <w:rsid w:val="0D122080"/>
    <w:rsid w:val="0D1C5B0C"/>
    <w:rsid w:val="0D2802EF"/>
    <w:rsid w:val="0DD92AA9"/>
    <w:rsid w:val="0E2B43C8"/>
    <w:rsid w:val="0EAA6413"/>
    <w:rsid w:val="0EFE6A6A"/>
    <w:rsid w:val="0F787D5D"/>
    <w:rsid w:val="0F807670"/>
    <w:rsid w:val="0FB957FE"/>
    <w:rsid w:val="101B4FBF"/>
    <w:rsid w:val="10345D12"/>
    <w:rsid w:val="10544569"/>
    <w:rsid w:val="106C5A8A"/>
    <w:rsid w:val="10FE1384"/>
    <w:rsid w:val="114F3BCC"/>
    <w:rsid w:val="12003F14"/>
    <w:rsid w:val="120F0DB6"/>
    <w:rsid w:val="121B07DE"/>
    <w:rsid w:val="122600AE"/>
    <w:rsid w:val="12454E23"/>
    <w:rsid w:val="1260751D"/>
    <w:rsid w:val="12A1405F"/>
    <w:rsid w:val="12BB6636"/>
    <w:rsid w:val="13001EC5"/>
    <w:rsid w:val="13230CD0"/>
    <w:rsid w:val="132567C5"/>
    <w:rsid w:val="138E5FDD"/>
    <w:rsid w:val="13EC7315"/>
    <w:rsid w:val="143862DD"/>
    <w:rsid w:val="14A50798"/>
    <w:rsid w:val="14CD6314"/>
    <w:rsid w:val="14D11A63"/>
    <w:rsid w:val="15F34584"/>
    <w:rsid w:val="168361F6"/>
    <w:rsid w:val="16854700"/>
    <w:rsid w:val="16AD45E0"/>
    <w:rsid w:val="16B43D20"/>
    <w:rsid w:val="16C827A2"/>
    <w:rsid w:val="16CA2773"/>
    <w:rsid w:val="172C66A2"/>
    <w:rsid w:val="17814851"/>
    <w:rsid w:val="17945F5F"/>
    <w:rsid w:val="17B34426"/>
    <w:rsid w:val="17C25C69"/>
    <w:rsid w:val="18EB6C5F"/>
    <w:rsid w:val="19604B8C"/>
    <w:rsid w:val="19AF3396"/>
    <w:rsid w:val="19B93505"/>
    <w:rsid w:val="19CC2CD3"/>
    <w:rsid w:val="19F13425"/>
    <w:rsid w:val="1AA10DD0"/>
    <w:rsid w:val="1AC01653"/>
    <w:rsid w:val="1ADE76EF"/>
    <w:rsid w:val="1B9E1D21"/>
    <w:rsid w:val="1BDE4C3E"/>
    <w:rsid w:val="1C153229"/>
    <w:rsid w:val="1C2E317F"/>
    <w:rsid w:val="1C5C3B7E"/>
    <w:rsid w:val="1C6861A0"/>
    <w:rsid w:val="1CD96FC1"/>
    <w:rsid w:val="1D0320B6"/>
    <w:rsid w:val="1D5432FC"/>
    <w:rsid w:val="1DC0122F"/>
    <w:rsid w:val="1DE51747"/>
    <w:rsid w:val="1EBD7C0E"/>
    <w:rsid w:val="1F296CB0"/>
    <w:rsid w:val="1F5F0463"/>
    <w:rsid w:val="1F927A05"/>
    <w:rsid w:val="1FD31F7C"/>
    <w:rsid w:val="2062604E"/>
    <w:rsid w:val="21045B31"/>
    <w:rsid w:val="22151F36"/>
    <w:rsid w:val="2276794B"/>
    <w:rsid w:val="22C8677B"/>
    <w:rsid w:val="236666FC"/>
    <w:rsid w:val="23A823EF"/>
    <w:rsid w:val="24020C9F"/>
    <w:rsid w:val="24633593"/>
    <w:rsid w:val="24690F4F"/>
    <w:rsid w:val="247C7356"/>
    <w:rsid w:val="24AB0C33"/>
    <w:rsid w:val="251435D7"/>
    <w:rsid w:val="254B5E15"/>
    <w:rsid w:val="25E322AB"/>
    <w:rsid w:val="25EC59E7"/>
    <w:rsid w:val="26757127"/>
    <w:rsid w:val="267B298B"/>
    <w:rsid w:val="26912BE6"/>
    <w:rsid w:val="26A609B1"/>
    <w:rsid w:val="26BC5278"/>
    <w:rsid w:val="26CE0D25"/>
    <w:rsid w:val="273A05E4"/>
    <w:rsid w:val="27E45DC8"/>
    <w:rsid w:val="28144D04"/>
    <w:rsid w:val="28165B80"/>
    <w:rsid w:val="28653E45"/>
    <w:rsid w:val="288A6286"/>
    <w:rsid w:val="290D2201"/>
    <w:rsid w:val="29336C93"/>
    <w:rsid w:val="2938002E"/>
    <w:rsid w:val="296C6CB5"/>
    <w:rsid w:val="299B69C2"/>
    <w:rsid w:val="29E6598C"/>
    <w:rsid w:val="2A221D5C"/>
    <w:rsid w:val="2A2B37E6"/>
    <w:rsid w:val="2A592270"/>
    <w:rsid w:val="2AD21917"/>
    <w:rsid w:val="2B202E64"/>
    <w:rsid w:val="2B4C5C5F"/>
    <w:rsid w:val="2B4E15F8"/>
    <w:rsid w:val="2BA820E9"/>
    <w:rsid w:val="2BF45278"/>
    <w:rsid w:val="2C427B18"/>
    <w:rsid w:val="2C657956"/>
    <w:rsid w:val="2C720554"/>
    <w:rsid w:val="2CDB563A"/>
    <w:rsid w:val="2D0C4FEA"/>
    <w:rsid w:val="2D3D6864"/>
    <w:rsid w:val="2DA3367D"/>
    <w:rsid w:val="2E1829D3"/>
    <w:rsid w:val="2E5B756D"/>
    <w:rsid w:val="2E6D7D67"/>
    <w:rsid w:val="2E9C6CAC"/>
    <w:rsid w:val="2EA05CBB"/>
    <w:rsid w:val="2F445456"/>
    <w:rsid w:val="300538D8"/>
    <w:rsid w:val="304161A8"/>
    <w:rsid w:val="30616AC5"/>
    <w:rsid w:val="30DC5261"/>
    <w:rsid w:val="30EF14DB"/>
    <w:rsid w:val="3105349E"/>
    <w:rsid w:val="317171A6"/>
    <w:rsid w:val="31D90098"/>
    <w:rsid w:val="320B4633"/>
    <w:rsid w:val="329F23C5"/>
    <w:rsid w:val="33530AD0"/>
    <w:rsid w:val="33802BF7"/>
    <w:rsid w:val="33DB055D"/>
    <w:rsid w:val="342E52D6"/>
    <w:rsid w:val="34372046"/>
    <w:rsid w:val="34583D70"/>
    <w:rsid w:val="3484081F"/>
    <w:rsid w:val="35130680"/>
    <w:rsid w:val="3547542C"/>
    <w:rsid w:val="35DD3A65"/>
    <w:rsid w:val="36181778"/>
    <w:rsid w:val="365C5561"/>
    <w:rsid w:val="365F24FD"/>
    <w:rsid w:val="367C0136"/>
    <w:rsid w:val="367F356E"/>
    <w:rsid w:val="36A751F9"/>
    <w:rsid w:val="36DE318A"/>
    <w:rsid w:val="37162438"/>
    <w:rsid w:val="37453F9C"/>
    <w:rsid w:val="3794313B"/>
    <w:rsid w:val="37C429B4"/>
    <w:rsid w:val="38945689"/>
    <w:rsid w:val="393F06AD"/>
    <w:rsid w:val="394B1C7A"/>
    <w:rsid w:val="3996691F"/>
    <w:rsid w:val="39AC2B37"/>
    <w:rsid w:val="39F3606A"/>
    <w:rsid w:val="3A271306"/>
    <w:rsid w:val="3A5D106E"/>
    <w:rsid w:val="3A744BA1"/>
    <w:rsid w:val="3A8449DF"/>
    <w:rsid w:val="3AAD2E23"/>
    <w:rsid w:val="3AEF0AB6"/>
    <w:rsid w:val="3AFA14EE"/>
    <w:rsid w:val="3B264AD5"/>
    <w:rsid w:val="3B285B95"/>
    <w:rsid w:val="3B3F7F24"/>
    <w:rsid w:val="3B535B4C"/>
    <w:rsid w:val="3BA903D3"/>
    <w:rsid w:val="3BE320AA"/>
    <w:rsid w:val="3BF13030"/>
    <w:rsid w:val="3C0F79E0"/>
    <w:rsid w:val="3C464A2F"/>
    <w:rsid w:val="3CA41B36"/>
    <w:rsid w:val="3D6822B3"/>
    <w:rsid w:val="3D7108C3"/>
    <w:rsid w:val="3D920D9B"/>
    <w:rsid w:val="3DC45218"/>
    <w:rsid w:val="3E0E2856"/>
    <w:rsid w:val="3E503499"/>
    <w:rsid w:val="3EAF757E"/>
    <w:rsid w:val="3EBD4178"/>
    <w:rsid w:val="3F505E76"/>
    <w:rsid w:val="3F53351E"/>
    <w:rsid w:val="3FBF0E17"/>
    <w:rsid w:val="3FF67F86"/>
    <w:rsid w:val="410E62F6"/>
    <w:rsid w:val="411F5FE7"/>
    <w:rsid w:val="41346CD1"/>
    <w:rsid w:val="416D49D0"/>
    <w:rsid w:val="41BE32A1"/>
    <w:rsid w:val="41E47335"/>
    <w:rsid w:val="424A7B54"/>
    <w:rsid w:val="42662959"/>
    <w:rsid w:val="429C3050"/>
    <w:rsid w:val="43B047B7"/>
    <w:rsid w:val="43E63AE0"/>
    <w:rsid w:val="44522BC0"/>
    <w:rsid w:val="446E1CB0"/>
    <w:rsid w:val="44AE3967"/>
    <w:rsid w:val="44B111AC"/>
    <w:rsid w:val="44B631E0"/>
    <w:rsid w:val="44C559F8"/>
    <w:rsid w:val="45855971"/>
    <w:rsid w:val="45DB5B0C"/>
    <w:rsid w:val="45F67016"/>
    <w:rsid w:val="46013E66"/>
    <w:rsid w:val="460453DD"/>
    <w:rsid w:val="46660F33"/>
    <w:rsid w:val="469F704D"/>
    <w:rsid w:val="46B527E5"/>
    <w:rsid w:val="473C2D03"/>
    <w:rsid w:val="47474EBB"/>
    <w:rsid w:val="47A974BC"/>
    <w:rsid w:val="48033C6A"/>
    <w:rsid w:val="48404C52"/>
    <w:rsid w:val="48507497"/>
    <w:rsid w:val="48553B41"/>
    <w:rsid w:val="48A23151"/>
    <w:rsid w:val="48BD57D9"/>
    <w:rsid w:val="48C4060E"/>
    <w:rsid w:val="490140B3"/>
    <w:rsid w:val="491C5770"/>
    <w:rsid w:val="494E7073"/>
    <w:rsid w:val="498D1CC7"/>
    <w:rsid w:val="49A41D29"/>
    <w:rsid w:val="49AA7F0E"/>
    <w:rsid w:val="49E94763"/>
    <w:rsid w:val="4A253358"/>
    <w:rsid w:val="4A2711EF"/>
    <w:rsid w:val="4AA23357"/>
    <w:rsid w:val="4AE455A3"/>
    <w:rsid w:val="4B1C6A7F"/>
    <w:rsid w:val="4B5A475E"/>
    <w:rsid w:val="4C077D4E"/>
    <w:rsid w:val="4C3D3F7D"/>
    <w:rsid w:val="4C4748F1"/>
    <w:rsid w:val="4DF10D2A"/>
    <w:rsid w:val="4E563D55"/>
    <w:rsid w:val="4F1C4F7B"/>
    <w:rsid w:val="4F3B323E"/>
    <w:rsid w:val="4F5B74B8"/>
    <w:rsid w:val="4FD63A7C"/>
    <w:rsid w:val="4FEB47B1"/>
    <w:rsid w:val="501F2590"/>
    <w:rsid w:val="50D46F75"/>
    <w:rsid w:val="510321B7"/>
    <w:rsid w:val="511C737F"/>
    <w:rsid w:val="513C481F"/>
    <w:rsid w:val="516A689A"/>
    <w:rsid w:val="516E1798"/>
    <w:rsid w:val="517A030B"/>
    <w:rsid w:val="519D5FB5"/>
    <w:rsid w:val="51F659B3"/>
    <w:rsid w:val="5225109E"/>
    <w:rsid w:val="53061FC3"/>
    <w:rsid w:val="5314694D"/>
    <w:rsid w:val="53394484"/>
    <w:rsid w:val="53B17CFB"/>
    <w:rsid w:val="53D80902"/>
    <w:rsid w:val="54646BF9"/>
    <w:rsid w:val="54C8224A"/>
    <w:rsid w:val="54DF5B5F"/>
    <w:rsid w:val="550A0173"/>
    <w:rsid w:val="5541122E"/>
    <w:rsid w:val="563C0EF0"/>
    <w:rsid w:val="564E348B"/>
    <w:rsid w:val="566A31FD"/>
    <w:rsid w:val="56EF64BC"/>
    <w:rsid w:val="57141C88"/>
    <w:rsid w:val="577D1624"/>
    <w:rsid w:val="57B763B4"/>
    <w:rsid w:val="57CA15C9"/>
    <w:rsid w:val="58207F08"/>
    <w:rsid w:val="582C388A"/>
    <w:rsid w:val="58591DE7"/>
    <w:rsid w:val="58CB6F6A"/>
    <w:rsid w:val="597D3896"/>
    <w:rsid w:val="59D17693"/>
    <w:rsid w:val="59FC7866"/>
    <w:rsid w:val="5A9517DD"/>
    <w:rsid w:val="5AA953D4"/>
    <w:rsid w:val="5AFE0392"/>
    <w:rsid w:val="5B10223C"/>
    <w:rsid w:val="5BEA1AED"/>
    <w:rsid w:val="5C8941A7"/>
    <w:rsid w:val="5D0428F3"/>
    <w:rsid w:val="5D946397"/>
    <w:rsid w:val="5E300B16"/>
    <w:rsid w:val="5E4F1A98"/>
    <w:rsid w:val="5EC81CB2"/>
    <w:rsid w:val="5EDC4111"/>
    <w:rsid w:val="5F5A378D"/>
    <w:rsid w:val="5F735A8E"/>
    <w:rsid w:val="5F8C39CA"/>
    <w:rsid w:val="5FE958CB"/>
    <w:rsid w:val="601455FC"/>
    <w:rsid w:val="60180C88"/>
    <w:rsid w:val="60960644"/>
    <w:rsid w:val="60E31A60"/>
    <w:rsid w:val="60FC7F25"/>
    <w:rsid w:val="616A3340"/>
    <w:rsid w:val="619826B9"/>
    <w:rsid w:val="61DB41F0"/>
    <w:rsid w:val="62220013"/>
    <w:rsid w:val="62401976"/>
    <w:rsid w:val="629136F3"/>
    <w:rsid w:val="62A31959"/>
    <w:rsid w:val="6352788A"/>
    <w:rsid w:val="63663063"/>
    <w:rsid w:val="637B45E5"/>
    <w:rsid w:val="63D137D9"/>
    <w:rsid w:val="65352C95"/>
    <w:rsid w:val="657A260E"/>
    <w:rsid w:val="65A2653D"/>
    <w:rsid w:val="65A86DD8"/>
    <w:rsid w:val="65BC4C90"/>
    <w:rsid w:val="65CC714F"/>
    <w:rsid w:val="66F5049E"/>
    <w:rsid w:val="6725163E"/>
    <w:rsid w:val="67430DF9"/>
    <w:rsid w:val="67551241"/>
    <w:rsid w:val="67A133F0"/>
    <w:rsid w:val="67B36DDB"/>
    <w:rsid w:val="67DE7377"/>
    <w:rsid w:val="687D014D"/>
    <w:rsid w:val="68E05FB2"/>
    <w:rsid w:val="69282BD8"/>
    <w:rsid w:val="69430054"/>
    <w:rsid w:val="696E12D7"/>
    <w:rsid w:val="69F97156"/>
    <w:rsid w:val="6A170517"/>
    <w:rsid w:val="6A2E278B"/>
    <w:rsid w:val="6A474531"/>
    <w:rsid w:val="6AE04FDE"/>
    <w:rsid w:val="6AE23347"/>
    <w:rsid w:val="6AFD4E7F"/>
    <w:rsid w:val="6B4B5AD9"/>
    <w:rsid w:val="6B565993"/>
    <w:rsid w:val="6C77049B"/>
    <w:rsid w:val="6CC13B2A"/>
    <w:rsid w:val="6CD97FBE"/>
    <w:rsid w:val="6CDD222A"/>
    <w:rsid w:val="6D216910"/>
    <w:rsid w:val="6D356FAF"/>
    <w:rsid w:val="6D941F4D"/>
    <w:rsid w:val="6D94726F"/>
    <w:rsid w:val="6E0076E6"/>
    <w:rsid w:val="6EC81B70"/>
    <w:rsid w:val="6F4C5273"/>
    <w:rsid w:val="6FD40775"/>
    <w:rsid w:val="705C5761"/>
    <w:rsid w:val="70914CB3"/>
    <w:rsid w:val="70B41D4B"/>
    <w:rsid w:val="70CF2BDD"/>
    <w:rsid w:val="70D8257C"/>
    <w:rsid w:val="718D2752"/>
    <w:rsid w:val="71B35727"/>
    <w:rsid w:val="724A117B"/>
    <w:rsid w:val="727C4BFF"/>
    <w:rsid w:val="727C68B3"/>
    <w:rsid w:val="72C00CA3"/>
    <w:rsid w:val="732C3A15"/>
    <w:rsid w:val="73572572"/>
    <w:rsid w:val="7374411D"/>
    <w:rsid w:val="737A5145"/>
    <w:rsid w:val="73B200F8"/>
    <w:rsid w:val="744702BF"/>
    <w:rsid w:val="7467098E"/>
    <w:rsid w:val="746A190B"/>
    <w:rsid w:val="747F0394"/>
    <w:rsid w:val="749200C9"/>
    <w:rsid w:val="74BB15A7"/>
    <w:rsid w:val="74BE4C08"/>
    <w:rsid w:val="74E57652"/>
    <w:rsid w:val="74FE63D3"/>
    <w:rsid w:val="7555375C"/>
    <w:rsid w:val="75622B42"/>
    <w:rsid w:val="758A0646"/>
    <w:rsid w:val="75C804F0"/>
    <w:rsid w:val="75E47659"/>
    <w:rsid w:val="762E1783"/>
    <w:rsid w:val="76535684"/>
    <w:rsid w:val="76543580"/>
    <w:rsid w:val="76676D67"/>
    <w:rsid w:val="7733396F"/>
    <w:rsid w:val="77F23675"/>
    <w:rsid w:val="783A2B74"/>
    <w:rsid w:val="785520AB"/>
    <w:rsid w:val="78582351"/>
    <w:rsid w:val="79840376"/>
    <w:rsid w:val="798C5E28"/>
    <w:rsid w:val="799C4A65"/>
    <w:rsid w:val="7A325784"/>
    <w:rsid w:val="7A68222D"/>
    <w:rsid w:val="7A744DE8"/>
    <w:rsid w:val="7AFC62E9"/>
    <w:rsid w:val="7B6D56BC"/>
    <w:rsid w:val="7BBC1A8A"/>
    <w:rsid w:val="7C2E50CB"/>
    <w:rsid w:val="7C506D3D"/>
    <w:rsid w:val="7C7D353B"/>
    <w:rsid w:val="7C9222B0"/>
    <w:rsid w:val="7C996A38"/>
    <w:rsid w:val="7CB5749A"/>
    <w:rsid w:val="7D56662F"/>
    <w:rsid w:val="7D857EEF"/>
    <w:rsid w:val="7D9B16F7"/>
    <w:rsid w:val="7DB265F4"/>
    <w:rsid w:val="7E21207C"/>
    <w:rsid w:val="7E416DB9"/>
    <w:rsid w:val="7E44557D"/>
    <w:rsid w:val="7EF2455E"/>
    <w:rsid w:val="7F935569"/>
    <w:rsid w:val="7F9811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367D"/>
    <w:pPr>
      <w:overflowPunct w:val="0"/>
      <w:autoSpaceDE w:val="0"/>
      <w:autoSpaceDN w:val="0"/>
      <w:adjustRightInd w:val="0"/>
      <w:spacing w:after="180" w:line="276" w:lineRule="auto"/>
      <w:textAlignment w:val="baseline"/>
    </w:pPr>
    <w:rPr>
      <w:lang w:val="en-GB" w:eastAsia="en-US"/>
    </w:rPr>
  </w:style>
  <w:style w:type="paragraph" w:styleId="Heading1">
    <w:name w:val="heading 1"/>
    <w:next w:val="Normal"/>
    <w:qFormat/>
    <w:rsid w:val="00AB367D"/>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hAnsi="Arial"/>
      <w:sz w:val="36"/>
      <w:lang w:val="en-GB" w:eastAsia="en-US"/>
    </w:rPr>
  </w:style>
  <w:style w:type="paragraph" w:styleId="Heading2">
    <w:name w:val="heading 2"/>
    <w:basedOn w:val="Normal"/>
    <w:next w:val="Normal"/>
    <w:qFormat/>
    <w:rsid w:val="00AB367D"/>
    <w:pPr>
      <w:numPr>
        <w:ilvl w:val="1"/>
        <w:numId w:val="1"/>
      </w:numPr>
      <w:spacing w:before="180"/>
      <w:outlineLvl w:val="1"/>
    </w:pPr>
    <w:rPr>
      <w:sz w:val="32"/>
    </w:rPr>
  </w:style>
  <w:style w:type="paragraph" w:styleId="Heading3">
    <w:name w:val="heading 3"/>
    <w:basedOn w:val="Heading2"/>
    <w:next w:val="Normal"/>
    <w:qFormat/>
    <w:rsid w:val="00AB367D"/>
    <w:pPr>
      <w:numPr>
        <w:ilvl w:val="2"/>
      </w:numPr>
      <w:spacing w:before="120"/>
      <w:outlineLvl w:val="2"/>
    </w:pPr>
    <w:rPr>
      <w:sz w:val="28"/>
    </w:rPr>
  </w:style>
  <w:style w:type="paragraph" w:styleId="Heading4">
    <w:name w:val="heading 4"/>
    <w:basedOn w:val="Heading3"/>
    <w:next w:val="Normal"/>
    <w:qFormat/>
    <w:rsid w:val="00AB367D"/>
    <w:pPr>
      <w:numPr>
        <w:ilvl w:val="3"/>
      </w:numPr>
      <w:outlineLvl w:val="3"/>
    </w:pPr>
    <w:rPr>
      <w:sz w:val="24"/>
    </w:rPr>
  </w:style>
  <w:style w:type="paragraph" w:styleId="Heading5">
    <w:name w:val="heading 5"/>
    <w:basedOn w:val="Heading4"/>
    <w:next w:val="Normal"/>
    <w:qFormat/>
    <w:rsid w:val="00AB367D"/>
    <w:pPr>
      <w:numPr>
        <w:ilvl w:val="4"/>
      </w:numPr>
      <w:outlineLvl w:val="4"/>
    </w:pPr>
    <w:rPr>
      <w:sz w:val="22"/>
    </w:rPr>
  </w:style>
  <w:style w:type="paragraph" w:styleId="Heading6">
    <w:name w:val="heading 6"/>
    <w:basedOn w:val="H6"/>
    <w:next w:val="Normal"/>
    <w:qFormat/>
    <w:rsid w:val="00AB367D"/>
    <w:pPr>
      <w:numPr>
        <w:ilvl w:val="5"/>
      </w:numPr>
      <w:outlineLvl w:val="5"/>
    </w:pPr>
  </w:style>
  <w:style w:type="paragraph" w:styleId="Heading7">
    <w:name w:val="heading 7"/>
    <w:basedOn w:val="H6"/>
    <w:next w:val="Normal"/>
    <w:qFormat/>
    <w:rsid w:val="00AB367D"/>
    <w:pPr>
      <w:numPr>
        <w:ilvl w:val="6"/>
      </w:numPr>
      <w:outlineLvl w:val="6"/>
    </w:pPr>
  </w:style>
  <w:style w:type="paragraph" w:styleId="Heading8">
    <w:name w:val="heading 8"/>
    <w:basedOn w:val="Heading1"/>
    <w:next w:val="Normal"/>
    <w:qFormat/>
    <w:rsid w:val="00AB367D"/>
    <w:pPr>
      <w:numPr>
        <w:ilvl w:val="7"/>
      </w:numPr>
      <w:outlineLvl w:val="7"/>
    </w:pPr>
  </w:style>
  <w:style w:type="paragraph" w:styleId="Heading9">
    <w:name w:val="heading 9"/>
    <w:basedOn w:val="Heading8"/>
    <w:next w:val="Normal"/>
    <w:qFormat/>
    <w:rsid w:val="00AB36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AB367D"/>
    <w:pPr>
      <w:ind w:left="1985" w:hanging="1985"/>
      <w:outlineLvl w:val="9"/>
    </w:pPr>
    <w:rPr>
      <w:sz w:val="20"/>
    </w:rPr>
  </w:style>
  <w:style w:type="paragraph" w:styleId="List3">
    <w:name w:val="List 3"/>
    <w:basedOn w:val="List2"/>
    <w:qFormat/>
    <w:rsid w:val="00AB367D"/>
    <w:pPr>
      <w:ind w:left="1135"/>
    </w:pPr>
  </w:style>
  <w:style w:type="paragraph" w:styleId="List2">
    <w:name w:val="List 2"/>
    <w:basedOn w:val="Normal"/>
    <w:qFormat/>
    <w:rsid w:val="00AB367D"/>
    <w:pPr>
      <w:ind w:left="851"/>
    </w:pPr>
  </w:style>
  <w:style w:type="paragraph" w:styleId="CommentSubject">
    <w:name w:val="annotation subject"/>
    <w:basedOn w:val="CommentText"/>
    <w:next w:val="CommentText"/>
    <w:semiHidden/>
    <w:qFormat/>
    <w:rsid w:val="00AB367D"/>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rsid w:val="00AB367D"/>
    <w:pPr>
      <w:overflowPunct/>
      <w:autoSpaceDE/>
      <w:autoSpaceDN/>
      <w:adjustRightInd/>
      <w:textAlignment w:val="auto"/>
    </w:pPr>
    <w:rPr>
      <w:rFonts w:eastAsia="MS Mincho"/>
    </w:rPr>
  </w:style>
  <w:style w:type="paragraph" w:styleId="TOC7">
    <w:name w:val="toc 7"/>
    <w:basedOn w:val="TOC6"/>
    <w:next w:val="Normal"/>
    <w:semiHidden/>
    <w:qFormat/>
    <w:rsid w:val="00AB367D"/>
    <w:pPr>
      <w:ind w:left="2268" w:hanging="2268"/>
    </w:pPr>
  </w:style>
  <w:style w:type="paragraph" w:styleId="TOC6">
    <w:name w:val="toc 6"/>
    <w:basedOn w:val="TOC5"/>
    <w:next w:val="Normal"/>
    <w:semiHidden/>
    <w:qFormat/>
    <w:rsid w:val="00AB367D"/>
    <w:pPr>
      <w:ind w:left="1985" w:hanging="1985"/>
    </w:pPr>
  </w:style>
  <w:style w:type="paragraph" w:styleId="TOC5">
    <w:name w:val="toc 5"/>
    <w:basedOn w:val="TOC4"/>
    <w:next w:val="Normal"/>
    <w:semiHidden/>
    <w:qFormat/>
    <w:rsid w:val="00AB367D"/>
    <w:pPr>
      <w:ind w:left="1701" w:hanging="1701"/>
    </w:pPr>
  </w:style>
  <w:style w:type="paragraph" w:styleId="TOC4">
    <w:name w:val="toc 4"/>
    <w:basedOn w:val="TOC3"/>
    <w:next w:val="Normal"/>
    <w:semiHidden/>
    <w:qFormat/>
    <w:rsid w:val="00AB367D"/>
    <w:pPr>
      <w:ind w:left="1418" w:hanging="1418"/>
    </w:pPr>
  </w:style>
  <w:style w:type="paragraph" w:styleId="TOC3">
    <w:name w:val="toc 3"/>
    <w:basedOn w:val="TOC2"/>
    <w:next w:val="Normal"/>
    <w:semiHidden/>
    <w:qFormat/>
    <w:rsid w:val="00AB367D"/>
    <w:pPr>
      <w:ind w:left="1134" w:hanging="1134"/>
    </w:pPr>
  </w:style>
  <w:style w:type="paragraph" w:styleId="TOC2">
    <w:name w:val="toc 2"/>
    <w:basedOn w:val="TOC1"/>
    <w:next w:val="Normal"/>
    <w:semiHidden/>
    <w:qFormat/>
    <w:rsid w:val="00AB367D"/>
    <w:pPr>
      <w:keepNext w:val="0"/>
      <w:spacing w:before="0"/>
      <w:ind w:left="851" w:hanging="851"/>
    </w:pPr>
    <w:rPr>
      <w:sz w:val="20"/>
    </w:rPr>
  </w:style>
  <w:style w:type="paragraph" w:styleId="TOC1">
    <w:name w:val="toc 1"/>
    <w:next w:val="Normal"/>
    <w:semiHidden/>
    <w:qFormat/>
    <w:rsid w:val="00AB367D"/>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sz w:val="22"/>
      <w:lang w:eastAsia="en-US"/>
    </w:rPr>
  </w:style>
  <w:style w:type="paragraph" w:styleId="ListNumber2">
    <w:name w:val="List Number 2"/>
    <w:basedOn w:val="ListNumber"/>
    <w:qFormat/>
    <w:rsid w:val="00AB367D"/>
    <w:pPr>
      <w:ind w:left="851"/>
    </w:pPr>
  </w:style>
  <w:style w:type="paragraph" w:styleId="ListNumber">
    <w:name w:val="List Number"/>
    <w:basedOn w:val="List"/>
    <w:qFormat/>
    <w:rsid w:val="00AB367D"/>
  </w:style>
  <w:style w:type="paragraph" w:styleId="List">
    <w:name w:val="List"/>
    <w:basedOn w:val="Normal"/>
    <w:qFormat/>
    <w:rsid w:val="00AB367D"/>
    <w:pPr>
      <w:ind w:left="568" w:hanging="284"/>
    </w:pPr>
  </w:style>
  <w:style w:type="paragraph" w:styleId="ListBullet4">
    <w:name w:val="List Bullet 4"/>
    <w:basedOn w:val="ListBullet3"/>
    <w:qFormat/>
    <w:rsid w:val="00AB367D"/>
    <w:pPr>
      <w:ind w:left="1418"/>
    </w:pPr>
  </w:style>
  <w:style w:type="paragraph" w:styleId="ListBullet3">
    <w:name w:val="List Bullet 3"/>
    <w:basedOn w:val="ListBullet2"/>
    <w:qFormat/>
    <w:rsid w:val="00AB367D"/>
    <w:pPr>
      <w:ind w:left="1135"/>
    </w:pPr>
  </w:style>
  <w:style w:type="paragraph" w:styleId="ListBullet2">
    <w:name w:val="List Bullet 2"/>
    <w:basedOn w:val="ListBullet"/>
    <w:qFormat/>
    <w:rsid w:val="00AB367D"/>
    <w:pPr>
      <w:ind w:left="851"/>
    </w:pPr>
  </w:style>
  <w:style w:type="paragraph" w:styleId="ListBullet">
    <w:name w:val="List Bullet"/>
    <w:basedOn w:val="List"/>
    <w:qFormat/>
    <w:rsid w:val="00AB367D"/>
  </w:style>
  <w:style w:type="paragraph" w:styleId="Caption">
    <w:name w:val="caption"/>
    <w:basedOn w:val="Normal"/>
    <w:next w:val="Normal"/>
    <w:link w:val="CaptionChar"/>
    <w:qFormat/>
    <w:rsid w:val="00AB367D"/>
    <w:pPr>
      <w:spacing w:before="120" w:after="120"/>
    </w:pPr>
    <w:rPr>
      <w:b/>
    </w:rPr>
  </w:style>
  <w:style w:type="paragraph" w:styleId="DocumentMap">
    <w:name w:val="Document Map"/>
    <w:basedOn w:val="Normal"/>
    <w:semiHidden/>
    <w:qFormat/>
    <w:rsid w:val="00AB367D"/>
    <w:pPr>
      <w:shd w:val="clear" w:color="auto" w:fill="000080"/>
    </w:pPr>
    <w:rPr>
      <w:rFonts w:ascii="Tahoma" w:hAnsi="Tahoma" w:cs="Tahoma"/>
    </w:rPr>
  </w:style>
  <w:style w:type="paragraph" w:styleId="BodyText">
    <w:name w:val="Body Text"/>
    <w:basedOn w:val="Normal"/>
    <w:link w:val="BodyTextChar"/>
    <w:qFormat/>
    <w:rsid w:val="00AB367D"/>
    <w:pPr>
      <w:spacing w:after="120"/>
    </w:pPr>
  </w:style>
  <w:style w:type="paragraph" w:styleId="ListBullet5">
    <w:name w:val="List Bullet 5"/>
    <w:basedOn w:val="ListBullet4"/>
    <w:qFormat/>
    <w:rsid w:val="00AB367D"/>
    <w:pPr>
      <w:ind w:left="1702"/>
    </w:pPr>
  </w:style>
  <w:style w:type="paragraph" w:styleId="TOC8">
    <w:name w:val="toc 8"/>
    <w:basedOn w:val="TOC1"/>
    <w:next w:val="Normal"/>
    <w:semiHidden/>
    <w:qFormat/>
    <w:rsid w:val="00AB367D"/>
    <w:pPr>
      <w:spacing w:before="180"/>
      <w:ind w:left="2693" w:hanging="2693"/>
    </w:pPr>
    <w:rPr>
      <w:b/>
    </w:rPr>
  </w:style>
  <w:style w:type="paragraph" w:styleId="BalloonText">
    <w:name w:val="Balloon Text"/>
    <w:basedOn w:val="Normal"/>
    <w:semiHidden/>
    <w:qFormat/>
    <w:rsid w:val="00AB367D"/>
    <w:rPr>
      <w:rFonts w:ascii="Tahoma" w:hAnsi="Tahoma" w:cs="Tahoma"/>
      <w:sz w:val="16"/>
      <w:szCs w:val="16"/>
    </w:rPr>
  </w:style>
  <w:style w:type="paragraph" w:styleId="Footer">
    <w:name w:val="footer"/>
    <w:basedOn w:val="Header"/>
    <w:link w:val="FooterChar"/>
    <w:uiPriority w:val="99"/>
    <w:qFormat/>
    <w:rsid w:val="00AB367D"/>
    <w:pPr>
      <w:jc w:val="center"/>
    </w:pPr>
    <w:rPr>
      <w:i/>
    </w:rPr>
  </w:style>
  <w:style w:type="paragraph" w:styleId="Header">
    <w:name w:val="header"/>
    <w:qFormat/>
    <w:rsid w:val="00AB367D"/>
    <w:pPr>
      <w:widowControl w:val="0"/>
      <w:overflowPunct w:val="0"/>
      <w:autoSpaceDE w:val="0"/>
      <w:autoSpaceDN w:val="0"/>
      <w:adjustRightInd w:val="0"/>
      <w:spacing w:after="200" w:line="276" w:lineRule="auto"/>
      <w:textAlignment w:val="baseline"/>
    </w:pPr>
    <w:rPr>
      <w:rFonts w:ascii="Arial" w:hAnsi="Arial"/>
      <w:b/>
      <w:sz w:val="18"/>
      <w:lang w:eastAsia="en-US"/>
    </w:rPr>
  </w:style>
  <w:style w:type="paragraph" w:styleId="FootnoteText">
    <w:name w:val="footnote text"/>
    <w:basedOn w:val="Normal"/>
    <w:link w:val="FootnoteTextChar"/>
    <w:qFormat/>
    <w:rsid w:val="00AB367D"/>
    <w:pPr>
      <w:keepLines/>
      <w:spacing w:after="0"/>
      <w:ind w:left="454" w:hanging="454"/>
    </w:pPr>
    <w:rPr>
      <w:sz w:val="16"/>
    </w:rPr>
  </w:style>
  <w:style w:type="paragraph" w:styleId="List5">
    <w:name w:val="List 5"/>
    <w:basedOn w:val="List4"/>
    <w:qFormat/>
    <w:rsid w:val="00AB367D"/>
    <w:pPr>
      <w:ind w:left="1702"/>
    </w:pPr>
  </w:style>
  <w:style w:type="paragraph" w:styleId="List4">
    <w:name w:val="List 4"/>
    <w:basedOn w:val="List3"/>
    <w:qFormat/>
    <w:rsid w:val="00AB367D"/>
    <w:pPr>
      <w:ind w:left="1418"/>
    </w:pPr>
  </w:style>
  <w:style w:type="paragraph" w:styleId="TOC9">
    <w:name w:val="toc 9"/>
    <w:basedOn w:val="TOC8"/>
    <w:next w:val="Normal"/>
    <w:semiHidden/>
    <w:qFormat/>
    <w:rsid w:val="00AB367D"/>
    <w:pPr>
      <w:ind w:left="1418" w:hanging="1418"/>
    </w:pPr>
  </w:style>
  <w:style w:type="paragraph" w:styleId="BodyText2">
    <w:name w:val="Body Text 2"/>
    <w:basedOn w:val="Normal"/>
    <w:qFormat/>
    <w:rsid w:val="00AB367D"/>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rsid w:val="00AB367D"/>
    <w:pPr>
      <w:keepLines/>
      <w:spacing w:after="0"/>
    </w:pPr>
  </w:style>
  <w:style w:type="paragraph" w:styleId="Index2">
    <w:name w:val="index 2"/>
    <w:basedOn w:val="Index1"/>
    <w:next w:val="Normal"/>
    <w:semiHidden/>
    <w:qFormat/>
    <w:rsid w:val="00AB367D"/>
    <w:pPr>
      <w:ind w:left="284"/>
    </w:pPr>
  </w:style>
  <w:style w:type="character" w:styleId="Hyperlink">
    <w:name w:val="Hyperlink"/>
    <w:uiPriority w:val="99"/>
    <w:qFormat/>
    <w:rsid w:val="00AB367D"/>
    <w:rPr>
      <w:color w:val="0000FF"/>
      <w:u w:val="single"/>
    </w:rPr>
  </w:style>
  <w:style w:type="character" w:styleId="CommentReference">
    <w:name w:val="annotation reference"/>
    <w:semiHidden/>
    <w:qFormat/>
    <w:rsid w:val="00AB367D"/>
    <w:rPr>
      <w:sz w:val="16"/>
    </w:rPr>
  </w:style>
  <w:style w:type="character" w:styleId="FootnoteReference">
    <w:name w:val="footnote reference"/>
    <w:qFormat/>
    <w:rsid w:val="00AB367D"/>
    <w:rPr>
      <w:b/>
      <w:position w:val="6"/>
      <w:sz w:val="16"/>
    </w:rPr>
  </w:style>
  <w:style w:type="table" w:styleId="TableGrid">
    <w:name w:val="Table Grid"/>
    <w:basedOn w:val="TableNormal"/>
    <w:uiPriority w:val="59"/>
    <w:qFormat/>
    <w:rsid w:val="00AB367D"/>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sh">
    <w:name w:val="hsh_正文"/>
    <w:basedOn w:val="Normal"/>
    <w:link w:val="hshChar"/>
    <w:qFormat/>
    <w:rsid w:val="00AB367D"/>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sid w:val="00AB367D"/>
    <w:rPr>
      <w:rFonts w:ascii="Times" w:eastAsia="SimSun" w:hAnsi="Times"/>
      <w:sz w:val="21"/>
      <w:szCs w:val="24"/>
      <w:lang w:val="en-GB" w:eastAsia="en-US"/>
    </w:rPr>
  </w:style>
  <w:style w:type="paragraph" w:customStyle="1" w:styleId="ZT">
    <w:name w:val="ZT"/>
    <w:qFormat/>
    <w:rsid w:val="00AB367D"/>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b/>
      <w:sz w:val="34"/>
      <w:lang w:val="en-GB" w:eastAsia="en-US"/>
    </w:rPr>
  </w:style>
  <w:style w:type="paragraph" w:customStyle="1" w:styleId="ZH">
    <w:name w:val="ZH"/>
    <w:qFormat/>
    <w:rsid w:val="00AB367D"/>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lang w:eastAsia="en-US"/>
    </w:rPr>
  </w:style>
  <w:style w:type="paragraph" w:customStyle="1" w:styleId="TT">
    <w:name w:val="TT"/>
    <w:basedOn w:val="Heading1"/>
    <w:next w:val="Normal"/>
    <w:qFormat/>
    <w:rsid w:val="00AB367D"/>
    <w:pPr>
      <w:outlineLvl w:val="9"/>
    </w:pPr>
  </w:style>
  <w:style w:type="paragraph" w:customStyle="1" w:styleId="TAH">
    <w:name w:val="TAH"/>
    <w:basedOn w:val="TAC"/>
    <w:qFormat/>
    <w:rsid w:val="00AB367D"/>
    <w:rPr>
      <w:b/>
    </w:rPr>
  </w:style>
  <w:style w:type="paragraph" w:customStyle="1" w:styleId="TAC">
    <w:name w:val="TAC"/>
    <w:basedOn w:val="TAL"/>
    <w:qFormat/>
    <w:rsid w:val="00AB367D"/>
    <w:pPr>
      <w:jc w:val="center"/>
    </w:pPr>
  </w:style>
  <w:style w:type="paragraph" w:customStyle="1" w:styleId="TAL">
    <w:name w:val="TAL"/>
    <w:basedOn w:val="Normal"/>
    <w:qFormat/>
    <w:rsid w:val="00AB367D"/>
    <w:pPr>
      <w:keepNext/>
      <w:keepLines/>
      <w:spacing w:after="0"/>
    </w:pPr>
    <w:rPr>
      <w:rFonts w:ascii="Arial" w:hAnsi="Arial"/>
      <w:sz w:val="18"/>
    </w:rPr>
  </w:style>
  <w:style w:type="paragraph" w:customStyle="1" w:styleId="TF">
    <w:name w:val="TF"/>
    <w:basedOn w:val="TH"/>
    <w:qFormat/>
    <w:rsid w:val="00AB367D"/>
    <w:pPr>
      <w:keepNext w:val="0"/>
      <w:spacing w:before="0" w:after="240"/>
    </w:pPr>
  </w:style>
  <w:style w:type="paragraph" w:customStyle="1" w:styleId="TH">
    <w:name w:val="TH"/>
    <w:basedOn w:val="Normal"/>
    <w:qFormat/>
    <w:rsid w:val="00AB367D"/>
    <w:pPr>
      <w:keepNext/>
      <w:keepLines/>
      <w:spacing w:before="60"/>
      <w:jc w:val="center"/>
    </w:pPr>
    <w:rPr>
      <w:rFonts w:ascii="Arial" w:hAnsi="Arial"/>
      <w:b/>
    </w:rPr>
  </w:style>
  <w:style w:type="paragraph" w:customStyle="1" w:styleId="NO">
    <w:name w:val="NO"/>
    <w:basedOn w:val="Normal"/>
    <w:qFormat/>
    <w:rsid w:val="00AB367D"/>
    <w:pPr>
      <w:keepLines/>
      <w:ind w:left="1135" w:hanging="851"/>
    </w:pPr>
  </w:style>
  <w:style w:type="paragraph" w:customStyle="1" w:styleId="EX">
    <w:name w:val="EX"/>
    <w:basedOn w:val="Normal"/>
    <w:qFormat/>
    <w:rsid w:val="00AB367D"/>
    <w:pPr>
      <w:keepLines/>
      <w:ind w:left="1702" w:hanging="1418"/>
    </w:pPr>
  </w:style>
  <w:style w:type="paragraph" w:customStyle="1" w:styleId="FP">
    <w:name w:val="FP"/>
    <w:basedOn w:val="Normal"/>
    <w:qFormat/>
    <w:rsid w:val="00AB367D"/>
    <w:pPr>
      <w:spacing w:after="0"/>
    </w:pPr>
  </w:style>
  <w:style w:type="paragraph" w:customStyle="1" w:styleId="LD">
    <w:name w:val="LD"/>
    <w:qFormat/>
    <w:rsid w:val="00AB367D"/>
    <w:pPr>
      <w:keepNext/>
      <w:keepLines/>
      <w:overflowPunct w:val="0"/>
      <w:autoSpaceDE w:val="0"/>
      <w:autoSpaceDN w:val="0"/>
      <w:adjustRightInd w:val="0"/>
      <w:spacing w:after="200" w:line="180" w:lineRule="exact"/>
      <w:textAlignment w:val="baseline"/>
    </w:pPr>
    <w:rPr>
      <w:rFonts w:ascii="Courier New" w:hAnsi="Courier New"/>
      <w:lang w:eastAsia="en-US"/>
    </w:rPr>
  </w:style>
  <w:style w:type="paragraph" w:customStyle="1" w:styleId="NW">
    <w:name w:val="NW"/>
    <w:basedOn w:val="NO"/>
    <w:qFormat/>
    <w:rsid w:val="00AB367D"/>
    <w:pPr>
      <w:spacing w:after="0"/>
    </w:pPr>
  </w:style>
  <w:style w:type="paragraph" w:customStyle="1" w:styleId="EW">
    <w:name w:val="EW"/>
    <w:basedOn w:val="EX"/>
    <w:qFormat/>
    <w:rsid w:val="00AB367D"/>
    <w:pPr>
      <w:spacing w:after="0"/>
    </w:pPr>
  </w:style>
  <w:style w:type="paragraph" w:customStyle="1" w:styleId="EQ">
    <w:name w:val="EQ"/>
    <w:basedOn w:val="Normal"/>
    <w:next w:val="Normal"/>
    <w:qFormat/>
    <w:rsid w:val="00AB367D"/>
    <w:pPr>
      <w:keepLines/>
      <w:tabs>
        <w:tab w:val="center" w:pos="4536"/>
        <w:tab w:val="right" w:pos="9072"/>
      </w:tabs>
    </w:pPr>
  </w:style>
  <w:style w:type="paragraph" w:customStyle="1" w:styleId="NF">
    <w:name w:val="NF"/>
    <w:basedOn w:val="NO"/>
    <w:qFormat/>
    <w:rsid w:val="00AB367D"/>
    <w:pPr>
      <w:keepNext/>
      <w:spacing w:after="0"/>
    </w:pPr>
    <w:rPr>
      <w:rFonts w:ascii="Arial" w:hAnsi="Arial"/>
      <w:sz w:val="18"/>
    </w:rPr>
  </w:style>
  <w:style w:type="paragraph" w:customStyle="1" w:styleId="PL">
    <w:name w:val="PL"/>
    <w:qFormat/>
    <w:rsid w:val="00AB3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eastAsia="en-US"/>
    </w:rPr>
  </w:style>
  <w:style w:type="paragraph" w:customStyle="1" w:styleId="TAR">
    <w:name w:val="TAR"/>
    <w:basedOn w:val="TAL"/>
    <w:qFormat/>
    <w:rsid w:val="00AB367D"/>
    <w:pPr>
      <w:jc w:val="right"/>
    </w:pPr>
  </w:style>
  <w:style w:type="paragraph" w:customStyle="1" w:styleId="TAN">
    <w:name w:val="TAN"/>
    <w:basedOn w:val="TAL"/>
    <w:qFormat/>
    <w:rsid w:val="00AB367D"/>
    <w:pPr>
      <w:ind w:left="851" w:hanging="851"/>
    </w:pPr>
  </w:style>
  <w:style w:type="paragraph" w:customStyle="1" w:styleId="ZA">
    <w:name w:val="ZA"/>
    <w:qFormat/>
    <w:rsid w:val="00AB367D"/>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sz w:val="40"/>
      <w:lang w:eastAsia="en-US"/>
    </w:rPr>
  </w:style>
  <w:style w:type="paragraph" w:customStyle="1" w:styleId="ZB">
    <w:name w:val="ZB"/>
    <w:qFormat/>
    <w:rsid w:val="00AB367D"/>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i/>
      <w:lang w:eastAsia="en-US"/>
    </w:rPr>
  </w:style>
  <w:style w:type="paragraph" w:customStyle="1" w:styleId="ZD">
    <w:name w:val="ZD"/>
    <w:qFormat/>
    <w:rsid w:val="00AB367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sz w:val="32"/>
      <w:lang w:eastAsia="en-US"/>
    </w:rPr>
  </w:style>
  <w:style w:type="paragraph" w:customStyle="1" w:styleId="ZU">
    <w:name w:val="ZU"/>
    <w:qFormat/>
    <w:rsid w:val="00AB367D"/>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lang w:eastAsia="en-US"/>
    </w:rPr>
  </w:style>
  <w:style w:type="paragraph" w:customStyle="1" w:styleId="ZV">
    <w:name w:val="ZV"/>
    <w:basedOn w:val="ZU"/>
    <w:qFormat/>
    <w:rsid w:val="00AB367D"/>
    <w:pPr>
      <w:framePr w:wrap="notBeside" w:y="16161"/>
    </w:pPr>
  </w:style>
  <w:style w:type="character" w:customStyle="1" w:styleId="ZGSM">
    <w:name w:val="ZGSM"/>
    <w:qFormat/>
    <w:rsid w:val="00AB367D"/>
  </w:style>
  <w:style w:type="paragraph" w:customStyle="1" w:styleId="ZG">
    <w:name w:val="ZG"/>
    <w:qFormat/>
    <w:rsid w:val="00AB367D"/>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lang w:eastAsia="en-US"/>
    </w:rPr>
  </w:style>
  <w:style w:type="paragraph" w:customStyle="1" w:styleId="EditorsNote">
    <w:name w:val="Editor's Note"/>
    <w:basedOn w:val="NO"/>
    <w:qFormat/>
    <w:rsid w:val="00AB367D"/>
    <w:rPr>
      <w:color w:val="FF0000"/>
    </w:rPr>
  </w:style>
  <w:style w:type="paragraph" w:customStyle="1" w:styleId="B1">
    <w:name w:val="B1"/>
    <w:basedOn w:val="List"/>
    <w:link w:val="B1Char1"/>
    <w:qFormat/>
    <w:rsid w:val="00AB367D"/>
  </w:style>
  <w:style w:type="paragraph" w:customStyle="1" w:styleId="B2">
    <w:name w:val="B2"/>
    <w:basedOn w:val="List2"/>
    <w:qFormat/>
    <w:rsid w:val="00AB367D"/>
  </w:style>
  <w:style w:type="paragraph" w:customStyle="1" w:styleId="B3">
    <w:name w:val="B3"/>
    <w:basedOn w:val="List3"/>
    <w:qFormat/>
    <w:rsid w:val="00AB367D"/>
  </w:style>
  <w:style w:type="paragraph" w:customStyle="1" w:styleId="B4">
    <w:name w:val="B4"/>
    <w:basedOn w:val="List4"/>
    <w:qFormat/>
    <w:rsid w:val="00AB367D"/>
  </w:style>
  <w:style w:type="paragraph" w:customStyle="1" w:styleId="B5">
    <w:name w:val="B5"/>
    <w:basedOn w:val="List5"/>
    <w:qFormat/>
    <w:rsid w:val="00AB367D"/>
  </w:style>
  <w:style w:type="paragraph" w:customStyle="1" w:styleId="ZTD">
    <w:name w:val="ZTD"/>
    <w:basedOn w:val="ZB"/>
    <w:qFormat/>
    <w:rsid w:val="00AB367D"/>
    <w:pPr>
      <w:framePr w:hRule="auto" w:wrap="notBeside" w:y="852"/>
    </w:pPr>
    <w:rPr>
      <w:i w:val="0"/>
      <w:sz w:val="40"/>
    </w:rPr>
  </w:style>
  <w:style w:type="paragraph" w:customStyle="1" w:styleId="CRCoverPage">
    <w:name w:val="CR Cover Page"/>
    <w:qFormat/>
    <w:rsid w:val="00AB367D"/>
    <w:pPr>
      <w:spacing w:after="120" w:line="276" w:lineRule="auto"/>
    </w:pPr>
    <w:rPr>
      <w:rFonts w:ascii="Arial" w:eastAsia="MS Mincho" w:hAnsi="Arial"/>
      <w:lang w:val="en-GB" w:eastAsia="en-US"/>
    </w:rPr>
  </w:style>
  <w:style w:type="paragraph" w:customStyle="1" w:styleId="00BodyText">
    <w:name w:val="00 BodyText"/>
    <w:basedOn w:val="Normal"/>
    <w:qFormat/>
    <w:rsid w:val="00AB367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rsid w:val="00AB367D"/>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rsid w:val="00AB367D"/>
  </w:style>
  <w:style w:type="character" w:customStyle="1" w:styleId="CaptionChar">
    <w:name w:val="Caption Char"/>
    <w:link w:val="Caption"/>
    <w:qFormat/>
    <w:rsid w:val="00AB367D"/>
    <w:rPr>
      <w:rFonts w:ascii="Times New Roman" w:hAnsi="Times New Roman"/>
      <w:b/>
    </w:rPr>
  </w:style>
  <w:style w:type="paragraph" w:customStyle="1" w:styleId="Doc-text2">
    <w:name w:val="Doc-text2"/>
    <w:basedOn w:val="Normal"/>
    <w:link w:val="Doc-text2Char"/>
    <w:qFormat/>
    <w:rsid w:val="00AB367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B367D"/>
    <w:rPr>
      <w:rFonts w:ascii="Arial" w:eastAsia="MS Mincho" w:hAnsi="Arial"/>
      <w:szCs w:val="24"/>
      <w:lang w:eastAsia="en-GB"/>
    </w:rPr>
  </w:style>
  <w:style w:type="paragraph" w:customStyle="1" w:styleId="Revision1">
    <w:name w:val="Revision1"/>
    <w:hidden/>
    <w:uiPriority w:val="99"/>
    <w:semiHidden/>
    <w:qFormat/>
    <w:rsid w:val="00AB367D"/>
    <w:pPr>
      <w:spacing w:after="200" w:line="276" w:lineRule="auto"/>
    </w:pPr>
    <w:rPr>
      <w:lang w:val="en-GB" w:eastAsia="en-US"/>
    </w:rPr>
  </w:style>
  <w:style w:type="paragraph" w:customStyle="1" w:styleId="ListParagraph1">
    <w:name w:val="List Paragraph1"/>
    <w:basedOn w:val="Normal"/>
    <w:uiPriority w:val="72"/>
    <w:qFormat/>
    <w:rsid w:val="00AB367D"/>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AB367D"/>
    <w:rPr>
      <w:rFonts w:ascii="Times New Roman" w:hAnsi="Times New Roman"/>
      <w:sz w:val="16"/>
      <w:lang w:val="en-GB"/>
    </w:rPr>
  </w:style>
  <w:style w:type="paragraph" w:customStyle="1" w:styleId="owapara">
    <w:name w:val="owapara"/>
    <w:basedOn w:val="Normal"/>
    <w:qFormat/>
    <w:rsid w:val="00AB367D"/>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sid w:val="00AB367D"/>
    <w:rPr>
      <w:rFonts w:ascii="Times New Roman" w:hAnsi="Times New Roman"/>
      <w:lang w:val="en-GB"/>
    </w:rPr>
  </w:style>
  <w:style w:type="character" w:customStyle="1" w:styleId="CommentTextChar">
    <w:name w:val="Comment Text Char"/>
    <w:link w:val="CommentText"/>
    <w:semiHidden/>
    <w:qFormat/>
    <w:rsid w:val="00AB367D"/>
    <w:rPr>
      <w:rFonts w:ascii="Times New Roman" w:eastAsia="MS Mincho" w:hAnsi="Times New Roman"/>
      <w:lang w:val="en-GB"/>
    </w:rPr>
  </w:style>
  <w:style w:type="paragraph" w:customStyle="1" w:styleId="TdocHeader2">
    <w:name w:val="Tdoc_Header_2"/>
    <w:basedOn w:val="Normal"/>
    <w:qFormat/>
    <w:rsid w:val="00AB367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rsid w:val="00AB367D"/>
  </w:style>
  <w:style w:type="character" w:customStyle="1" w:styleId="a">
    <w:name w:val="首标题"/>
    <w:qFormat/>
    <w:rsid w:val="00AB367D"/>
    <w:rPr>
      <w:rFonts w:ascii="Arial" w:eastAsia="SimSun" w:hAnsi="Arial"/>
      <w:sz w:val="24"/>
    </w:rPr>
  </w:style>
  <w:style w:type="paragraph" w:customStyle="1" w:styleId="hsh2">
    <w:name w:val="hsh_编号2"/>
    <w:basedOn w:val="hsh"/>
    <w:next w:val="hsh"/>
    <w:link w:val="hsh2Char"/>
    <w:qFormat/>
    <w:rsid w:val="00AB367D"/>
    <w:pPr>
      <w:numPr>
        <w:numId w:val="2"/>
      </w:numPr>
      <w:spacing w:before="156" w:after="156"/>
      <w:ind w:left="857"/>
    </w:pPr>
    <w:rPr>
      <w:lang w:eastAsia="zh-CN"/>
    </w:rPr>
  </w:style>
  <w:style w:type="character" w:customStyle="1" w:styleId="hsh2Char">
    <w:name w:val="hsh_编号2 Char"/>
    <w:basedOn w:val="hshChar"/>
    <w:link w:val="hsh2"/>
    <w:qFormat/>
    <w:rsid w:val="00AB367D"/>
    <w:rPr>
      <w:rFonts w:ascii="Times" w:eastAsia="SimSun" w:hAnsi="Times"/>
      <w:sz w:val="21"/>
      <w:szCs w:val="24"/>
      <w:lang w:val="en-GB" w:eastAsia="en-US"/>
    </w:rPr>
  </w:style>
  <w:style w:type="character" w:customStyle="1" w:styleId="B1Char1">
    <w:name w:val="B1 Char1"/>
    <w:link w:val="B1"/>
    <w:qFormat/>
    <w:rsid w:val="00AB367D"/>
    <w:rPr>
      <w:rFonts w:eastAsia="SimSun"/>
      <w:lang w:eastAsia="en-US"/>
    </w:rPr>
  </w:style>
  <w:style w:type="paragraph" w:customStyle="1" w:styleId="Style2">
    <w:name w:val="_Style 2"/>
    <w:basedOn w:val="Normal"/>
    <w:uiPriority w:val="34"/>
    <w:qFormat/>
    <w:rsid w:val="00AB367D"/>
    <w:pPr>
      <w:ind w:leftChars="400" w:left="840"/>
    </w:pPr>
  </w:style>
  <w:style w:type="paragraph" w:customStyle="1" w:styleId="1">
    <w:name w:val="!标题1"/>
    <w:basedOn w:val="Heading1"/>
    <w:qFormat/>
    <w:rsid w:val="00AB367D"/>
  </w:style>
  <w:style w:type="paragraph" w:customStyle="1" w:styleId="Style1">
    <w:name w:val="_Style 1"/>
    <w:basedOn w:val="Normal"/>
    <w:uiPriority w:val="34"/>
    <w:qFormat/>
    <w:rsid w:val="00AB367D"/>
    <w:pPr>
      <w:overflowPunct/>
      <w:autoSpaceDE/>
      <w:autoSpaceDN/>
      <w:adjustRightInd/>
      <w:spacing w:after="160" w:line="259" w:lineRule="auto"/>
      <w:ind w:left="720"/>
      <w:contextualSpacing/>
      <w:textAlignment w:val="auto"/>
    </w:pPr>
    <w:rPr>
      <w:rFonts w:ascii="Calibri" w:eastAsia="DengXian" w:hAnsi="Calibri"/>
      <w:sz w:val="22"/>
      <w:szCs w:val="22"/>
    </w:rPr>
  </w:style>
  <w:style w:type="paragraph" w:customStyle="1" w:styleId="Style5">
    <w:name w:val="_Style 5"/>
    <w:basedOn w:val="Normal"/>
    <w:uiPriority w:val="34"/>
    <w:qFormat/>
    <w:rsid w:val="00AB367D"/>
    <w:pPr>
      <w:ind w:leftChars="400" w:left="840"/>
    </w:pPr>
  </w:style>
  <w:style w:type="character" w:customStyle="1" w:styleId="FooterChar">
    <w:name w:val="Footer Char"/>
    <w:basedOn w:val="DefaultParagraphFont"/>
    <w:link w:val="Footer"/>
    <w:uiPriority w:val="99"/>
    <w:qFormat/>
    <w:rsid w:val="00AB367D"/>
    <w:rPr>
      <w:rFonts w:ascii="Arial" w:hAnsi="Arial"/>
      <w:b/>
      <w:i/>
      <w:sz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8C3282D-764C-4D44-A961-399D1A5843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1152</Words>
  <Characters>5801</Characters>
  <Application>Microsoft Office Word</Application>
  <DocSecurity>0</DocSecurity>
  <Lines>107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15</cp:revision>
  <cp:lastPrinted>2016-01-21T00:16:00Z</cp:lastPrinted>
  <dcterms:created xsi:type="dcterms:W3CDTF">2018-09-29T01:39:00Z</dcterms:created>
  <dcterms:modified xsi:type="dcterms:W3CDTF">2019-01-12T02:50:00Z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2052-10.8.2.6613</vt:lpwstr>
  </property>
</Properties>
</file>